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5248E" w14:textId="5A8D9F21" w:rsidR="00B2207A" w:rsidRPr="00B2207A" w:rsidRDefault="00B2207A" w:rsidP="00B2207A">
      <w:pPr>
        <w:pStyle w:val="Heading4"/>
        <w:spacing w:line="360" w:lineRule="auto"/>
        <w:rPr>
          <w:lang w:val="ro-RO"/>
        </w:rPr>
      </w:pPr>
      <w:r w:rsidRPr="00B2207A">
        <w:rPr>
          <w:lang w:val="ro-RO"/>
        </w:rPr>
        <w:t xml:space="preserve">ORDIN nr. </w:t>
      </w:r>
      <w:r w:rsidR="00925D59">
        <w:rPr>
          <w:lang w:val="ro-RO"/>
        </w:rPr>
        <w:t>...</w:t>
      </w:r>
      <w:r w:rsidRPr="00B2207A">
        <w:rPr>
          <w:lang w:val="ro-RO"/>
        </w:rPr>
        <w:t>/</w:t>
      </w:r>
      <w:r w:rsidR="00925D59">
        <w:rPr>
          <w:lang w:val="ro-RO"/>
        </w:rPr>
        <w:t>...</w:t>
      </w:r>
    </w:p>
    <w:p w14:paraId="38A80519" w14:textId="77777777" w:rsidR="00B2207A" w:rsidRPr="00B2207A" w:rsidRDefault="00B2207A" w:rsidP="00B2207A">
      <w:pPr>
        <w:autoSpaceDE w:val="0"/>
        <w:autoSpaceDN w:val="0"/>
        <w:adjustRightInd w:val="0"/>
        <w:spacing w:line="360" w:lineRule="auto"/>
        <w:ind w:hanging="180"/>
        <w:jc w:val="center"/>
        <w:rPr>
          <w:rFonts w:ascii="Times New Roman" w:hAnsi="Times New Roman" w:cs="Times New Roman"/>
          <w:b/>
          <w:sz w:val="24"/>
          <w:szCs w:val="24"/>
          <w:lang w:val="ro-RO"/>
        </w:rPr>
      </w:pPr>
      <w:r w:rsidRPr="00B2207A">
        <w:rPr>
          <w:rFonts w:ascii="Times New Roman" w:hAnsi="Times New Roman" w:cs="Times New Roman"/>
          <w:b/>
          <w:sz w:val="24"/>
          <w:szCs w:val="24"/>
          <w:lang w:val="ro-RO"/>
        </w:rPr>
        <w:t>privind aprobarea Metodologiei de stabilire a tarifelor reglementate pentru serviciile de distribuție în sectorul gazelor naturale</w:t>
      </w:r>
    </w:p>
    <w:p w14:paraId="20D85BB0" w14:textId="77777777" w:rsidR="00B2207A" w:rsidRPr="00B2207A" w:rsidRDefault="00B2207A" w:rsidP="00B2207A">
      <w:pPr>
        <w:autoSpaceDE w:val="0"/>
        <w:autoSpaceDN w:val="0"/>
        <w:adjustRightInd w:val="0"/>
        <w:spacing w:line="360" w:lineRule="auto"/>
        <w:jc w:val="center"/>
        <w:rPr>
          <w:rFonts w:ascii="Times New Roman" w:hAnsi="Times New Roman" w:cs="Times New Roman"/>
          <w:b/>
          <w:sz w:val="24"/>
          <w:szCs w:val="24"/>
          <w:lang w:val="ro-RO"/>
        </w:rPr>
      </w:pPr>
    </w:p>
    <w:p w14:paraId="27422CFB" w14:textId="77777777" w:rsidR="00B2207A" w:rsidRPr="00B2207A" w:rsidRDefault="00B2207A" w:rsidP="00B2207A">
      <w:pPr>
        <w:shd w:val="clear" w:color="auto" w:fill="FFFFFF"/>
        <w:spacing w:line="360" w:lineRule="auto"/>
        <w:ind w:firstLine="720"/>
        <w:jc w:val="both"/>
        <w:rPr>
          <w:rStyle w:val="yiv351784985preambul1"/>
          <w:rFonts w:ascii="Times New Roman" w:hAnsi="Times New Roman" w:cs="Times New Roman"/>
          <w:sz w:val="24"/>
          <w:szCs w:val="24"/>
          <w:lang w:val="ro-RO"/>
        </w:rPr>
      </w:pPr>
      <w:r w:rsidRPr="00B2207A">
        <w:rPr>
          <w:rStyle w:val="yiv351784985preambul1"/>
          <w:rFonts w:ascii="Times New Roman" w:hAnsi="Times New Roman" w:cs="Times New Roman"/>
          <w:sz w:val="24"/>
          <w:szCs w:val="24"/>
          <w:lang w:val="ro-RO"/>
        </w:rPr>
        <w:t xml:space="preserve">Având în vedere dispozițiile </w:t>
      </w:r>
      <w:r w:rsidRPr="00B2207A">
        <w:rPr>
          <w:rFonts w:ascii="Times New Roman" w:hAnsi="Times New Roman" w:cs="Times New Roman"/>
          <w:sz w:val="24"/>
          <w:szCs w:val="24"/>
          <w:lang w:val="ro-RO"/>
        </w:rPr>
        <w:t xml:space="preserve">art. 179 alin. (4)-(6) din Legea energiei electrice şi a gazelor naturale nr. 123/2012, cu modificările şi completările ulterioare </w:t>
      </w:r>
    </w:p>
    <w:p w14:paraId="30C45BF2" w14:textId="77777777" w:rsidR="00B2207A" w:rsidRPr="00B2207A" w:rsidRDefault="00B2207A" w:rsidP="00B2207A">
      <w:pPr>
        <w:shd w:val="clear" w:color="auto" w:fill="FFFFFF"/>
        <w:spacing w:line="360" w:lineRule="auto"/>
        <w:ind w:firstLine="720"/>
        <w:jc w:val="both"/>
        <w:rPr>
          <w:rFonts w:ascii="Times New Roman" w:hAnsi="Times New Roman" w:cs="Times New Roman"/>
          <w:sz w:val="24"/>
          <w:szCs w:val="24"/>
          <w:lang w:val="ro-RO"/>
        </w:rPr>
      </w:pPr>
      <w:r w:rsidRPr="00B2207A">
        <w:rPr>
          <w:rFonts w:ascii="Times New Roman" w:hAnsi="Times New Roman" w:cs="Times New Roman"/>
          <w:sz w:val="24"/>
          <w:szCs w:val="24"/>
          <w:lang w:val="ro-RO"/>
        </w:rPr>
        <w:t xml:space="preserve">în temeiul dispoziţiilor </w:t>
      </w:r>
      <w:r w:rsidRPr="00B2207A">
        <w:rPr>
          <w:rStyle w:val="yiv351784985preambul1"/>
          <w:rFonts w:ascii="Times New Roman" w:hAnsi="Times New Roman" w:cs="Times New Roman"/>
          <w:sz w:val="24"/>
          <w:szCs w:val="24"/>
          <w:lang w:val="ro-RO"/>
        </w:rPr>
        <w:t xml:space="preserve">art. 5 alin. (1) lit. b) din </w:t>
      </w:r>
      <w:r w:rsidRPr="00B2207A">
        <w:rPr>
          <w:rFonts w:ascii="Times New Roman" w:hAnsi="Times New Roman" w:cs="Times New Roman"/>
          <w:sz w:val="24"/>
          <w:szCs w:val="24"/>
          <w:lang w:val="ro-RO"/>
        </w:rPr>
        <w:t>Ordonanţa de Urgenţă a Guvernului nr. 33/2007 privind organizarea şi funcţionarea Autorităţii Naţionale de Reglementare în Domeniul Energiei, aprobată prin Legea nr. 160/2012, cu modificările şi completările ulterioare</w:t>
      </w:r>
    </w:p>
    <w:p w14:paraId="780826AE" w14:textId="77777777" w:rsidR="00B2207A" w:rsidRPr="00B2207A" w:rsidRDefault="00B2207A" w:rsidP="00B2207A">
      <w:pPr>
        <w:shd w:val="clear" w:color="auto" w:fill="FFFFFF"/>
        <w:spacing w:line="360" w:lineRule="auto"/>
        <w:ind w:firstLine="720"/>
        <w:jc w:val="both"/>
        <w:rPr>
          <w:rFonts w:ascii="Times New Roman" w:eastAsia="Calibri" w:hAnsi="Times New Roman" w:cs="Times New Roman"/>
          <w:b/>
          <w:sz w:val="24"/>
          <w:szCs w:val="24"/>
          <w:lang w:val="ro-RO"/>
        </w:rPr>
      </w:pPr>
      <w:r w:rsidRPr="00B2207A">
        <w:rPr>
          <w:rFonts w:ascii="Times New Roman" w:hAnsi="Times New Roman" w:cs="Times New Roman"/>
          <w:sz w:val="24"/>
          <w:szCs w:val="24"/>
          <w:lang w:val="ro-RO"/>
        </w:rPr>
        <w:t>preşedintele Autorităţii Naţionale de Reglementare în Domeniul Energiei emite prezentul ordin</w:t>
      </w:r>
    </w:p>
    <w:p w14:paraId="6BC0E442" w14:textId="77777777" w:rsidR="00B2207A" w:rsidRPr="00B2207A" w:rsidRDefault="00B2207A" w:rsidP="00B2207A">
      <w:pPr>
        <w:shd w:val="clear" w:color="auto" w:fill="FFFFFF"/>
        <w:spacing w:line="360" w:lineRule="auto"/>
        <w:jc w:val="both"/>
        <w:rPr>
          <w:rStyle w:val="yiv351784985preambul1"/>
          <w:rFonts w:ascii="Times New Roman" w:hAnsi="Times New Roman" w:cs="Times New Roman"/>
          <w:sz w:val="24"/>
          <w:szCs w:val="24"/>
          <w:lang w:val="ro-RO"/>
        </w:rPr>
      </w:pPr>
    </w:p>
    <w:p w14:paraId="6201AC57" w14:textId="77777777" w:rsidR="00B2207A" w:rsidRPr="00B2207A" w:rsidRDefault="00B2207A" w:rsidP="00B2207A">
      <w:pPr>
        <w:spacing w:line="360" w:lineRule="auto"/>
        <w:ind w:firstLine="720"/>
        <w:jc w:val="both"/>
        <w:rPr>
          <w:rStyle w:val="yiv351784985preambul1"/>
          <w:rFonts w:ascii="Times New Roman" w:hAnsi="Times New Roman" w:cs="Times New Roman"/>
          <w:sz w:val="24"/>
          <w:szCs w:val="24"/>
          <w:lang w:val="ro-RO"/>
        </w:rPr>
      </w:pPr>
      <w:r w:rsidRPr="00B2207A">
        <w:rPr>
          <w:rStyle w:val="yiv351784985preambul1"/>
          <w:rFonts w:ascii="Times New Roman" w:hAnsi="Times New Roman" w:cs="Times New Roman"/>
          <w:b/>
          <w:sz w:val="24"/>
          <w:szCs w:val="24"/>
          <w:lang w:val="ro-RO"/>
        </w:rPr>
        <w:t>Art. 1</w:t>
      </w:r>
      <w:r w:rsidRPr="00B2207A">
        <w:rPr>
          <w:rStyle w:val="yiv351784985preambul1"/>
          <w:rFonts w:ascii="Times New Roman" w:hAnsi="Times New Roman" w:cs="Times New Roman"/>
          <w:sz w:val="24"/>
          <w:szCs w:val="24"/>
          <w:lang w:val="ro-RO"/>
        </w:rPr>
        <w:t xml:space="preserve"> – Se aprobă </w:t>
      </w:r>
      <w:r w:rsidRPr="00B2207A">
        <w:rPr>
          <w:rFonts w:ascii="Times New Roman" w:hAnsi="Times New Roman" w:cs="Times New Roman"/>
          <w:sz w:val="24"/>
          <w:szCs w:val="24"/>
          <w:lang w:val="ro-RO"/>
        </w:rPr>
        <w:t>Metodologia de stabilire a tarifelor reglementate pentru serviciile de distribuție în sectorul gazelor naturale,</w:t>
      </w:r>
      <w:r w:rsidRPr="00B2207A">
        <w:rPr>
          <w:rFonts w:ascii="Times New Roman" w:hAnsi="Times New Roman" w:cs="Times New Roman"/>
          <w:b/>
          <w:sz w:val="24"/>
          <w:szCs w:val="24"/>
          <w:lang w:val="ro-RO"/>
        </w:rPr>
        <w:t xml:space="preserve"> </w:t>
      </w:r>
      <w:r w:rsidRPr="00B2207A">
        <w:rPr>
          <w:rStyle w:val="yiv351784985preambul1"/>
          <w:rFonts w:ascii="Times New Roman" w:hAnsi="Times New Roman" w:cs="Times New Roman"/>
          <w:sz w:val="24"/>
          <w:szCs w:val="24"/>
          <w:lang w:val="ro-RO"/>
        </w:rPr>
        <w:t>prevăzută în anexa care face parte integrantă din prezentul ordin.</w:t>
      </w:r>
    </w:p>
    <w:p w14:paraId="753D62E3" w14:textId="77777777" w:rsidR="00B2207A" w:rsidRPr="00B2207A" w:rsidRDefault="00B2207A" w:rsidP="00B2207A">
      <w:pPr>
        <w:autoSpaceDE w:val="0"/>
        <w:autoSpaceDN w:val="0"/>
        <w:adjustRightInd w:val="0"/>
        <w:spacing w:line="360" w:lineRule="auto"/>
        <w:ind w:firstLine="720"/>
        <w:jc w:val="both"/>
        <w:rPr>
          <w:rFonts w:ascii="Times New Roman" w:hAnsi="Times New Roman" w:cs="Times New Roman"/>
          <w:sz w:val="24"/>
          <w:szCs w:val="24"/>
          <w:lang w:val="ro-RO"/>
        </w:rPr>
      </w:pPr>
      <w:r w:rsidRPr="00B2207A">
        <w:rPr>
          <w:rFonts w:ascii="Times New Roman" w:hAnsi="Times New Roman" w:cs="Times New Roman"/>
          <w:b/>
          <w:sz w:val="24"/>
          <w:szCs w:val="24"/>
          <w:lang w:val="ro-RO"/>
        </w:rPr>
        <w:t>Art. 2</w:t>
      </w:r>
      <w:r w:rsidRPr="00B2207A">
        <w:rPr>
          <w:rFonts w:ascii="Times New Roman" w:hAnsi="Times New Roman" w:cs="Times New Roman"/>
          <w:sz w:val="24"/>
          <w:szCs w:val="24"/>
          <w:lang w:val="ro-RO"/>
        </w:rPr>
        <w:t xml:space="preserve"> </w:t>
      </w:r>
      <w:r w:rsidRPr="00B2207A">
        <w:rPr>
          <w:rStyle w:val="yiv351784985preambul1"/>
          <w:rFonts w:ascii="Times New Roman" w:hAnsi="Times New Roman" w:cs="Times New Roman"/>
          <w:b/>
          <w:sz w:val="24"/>
          <w:szCs w:val="24"/>
          <w:lang w:val="ro-RO"/>
        </w:rPr>
        <w:t>–</w:t>
      </w:r>
      <w:r w:rsidRPr="00B2207A">
        <w:rPr>
          <w:rFonts w:ascii="Times New Roman" w:hAnsi="Times New Roman" w:cs="Times New Roman"/>
          <w:sz w:val="24"/>
          <w:szCs w:val="24"/>
          <w:lang w:val="ro-RO"/>
        </w:rPr>
        <w:t xml:space="preserve"> Pentru perioada a cincea de reglementare, rata anuală de creștere a eficienței economice este egală cu 0,8% pe an pentru fiecare operator de distribuție.</w:t>
      </w:r>
    </w:p>
    <w:p w14:paraId="4F07A423" w14:textId="77777777" w:rsidR="00B2207A" w:rsidRPr="00B2207A" w:rsidRDefault="00B2207A" w:rsidP="00B2207A">
      <w:pPr>
        <w:autoSpaceDE w:val="0"/>
        <w:autoSpaceDN w:val="0"/>
        <w:adjustRightInd w:val="0"/>
        <w:spacing w:line="360" w:lineRule="auto"/>
        <w:ind w:firstLine="720"/>
        <w:jc w:val="both"/>
        <w:rPr>
          <w:rFonts w:ascii="Times New Roman" w:hAnsi="Times New Roman" w:cs="Times New Roman"/>
          <w:sz w:val="24"/>
          <w:szCs w:val="24"/>
          <w:lang w:val="ro-RO"/>
        </w:rPr>
      </w:pPr>
      <w:r w:rsidRPr="00B2207A">
        <w:rPr>
          <w:rFonts w:ascii="Times New Roman" w:hAnsi="Times New Roman" w:cs="Times New Roman"/>
          <w:b/>
          <w:sz w:val="24"/>
          <w:szCs w:val="24"/>
          <w:lang w:val="ro-RO"/>
        </w:rPr>
        <w:t xml:space="preserve">Art. 3 </w:t>
      </w:r>
      <w:r w:rsidRPr="00B2207A">
        <w:rPr>
          <w:rFonts w:ascii="Times New Roman" w:hAnsi="Times New Roman" w:cs="Times New Roman"/>
          <w:sz w:val="24"/>
          <w:szCs w:val="24"/>
          <w:lang w:val="ro-RO"/>
        </w:rPr>
        <w:t>–</w:t>
      </w:r>
      <w:r w:rsidRPr="00B2207A">
        <w:rPr>
          <w:rFonts w:ascii="Times New Roman" w:hAnsi="Times New Roman" w:cs="Times New Roman"/>
          <w:b/>
          <w:sz w:val="24"/>
          <w:szCs w:val="24"/>
          <w:lang w:val="ro-RO"/>
        </w:rPr>
        <w:t xml:space="preserve"> (1) </w:t>
      </w:r>
      <w:r w:rsidRPr="00B2207A">
        <w:rPr>
          <w:rFonts w:ascii="Times New Roman" w:hAnsi="Times New Roman" w:cs="Times New Roman"/>
          <w:sz w:val="24"/>
          <w:szCs w:val="24"/>
          <w:lang w:val="ro-RO"/>
        </w:rPr>
        <w:t xml:space="preserve">Pentru perioada a cincea de reglementare, pentru </w:t>
      </w:r>
      <w:r w:rsidRPr="00B2207A">
        <w:rPr>
          <w:rFonts w:ascii="Times New Roman" w:hAnsi="Times New Roman" w:cs="Times New Roman"/>
          <w:color w:val="000000"/>
          <w:sz w:val="24"/>
          <w:szCs w:val="24"/>
          <w:lang w:val="ro-RO"/>
        </w:rPr>
        <w:t xml:space="preserve">mijloacele fixe </w:t>
      </w:r>
      <w:r w:rsidRPr="00B2207A">
        <w:rPr>
          <w:rFonts w:ascii="Times New Roman" w:hAnsi="Times New Roman" w:cs="Times New Roman"/>
          <w:sz w:val="24"/>
          <w:szCs w:val="24"/>
          <w:lang w:val="ro-RO"/>
        </w:rPr>
        <w:t xml:space="preserve">noi, aferente sistemului de distribuție, puse în funcțiune începând cu data de 01.01.2025, realizate din fonduri proprii în cadrul unor proiecte cofinanţate din fonduri europene nerambursabile, </w:t>
      </w:r>
      <w:r w:rsidRPr="00B2207A">
        <w:rPr>
          <w:rFonts w:ascii="Times New Roman" w:hAnsi="Times New Roman" w:cs="Times New Roman"/>
          <w:color w:val="000000"/>
          <w:sz w:val="24"/>
          <w:szCs w:val="24"/>
          <w:lang w:val="ro-RO"/>
        </w:rPr>
        <w:t xml:space="preserve">care nu beneficiază de stimulent conform </w:t>
      </w:r>
      <w:r w:rsidRPr="00B2207A">
        <w:rPr>
          <w:rFonts w:ascii="Times New Roman" w:hAnsi="Times New Roman" w:cs="Times New Roman"/>
          <w:i/>
          <w:sz w:val="24"/>
          <w:szCs w:val="24"/>
          <w:lang w:val="ro-RO"/>
        </w:rPr>
        <w:t>Metodologiei pentru evaluarea investiţiilor în proiecte de interes comun în infrastructura energetică, inclusiv a riscurilor aferente acestora</w:t>
      </w:r>
      <w:r w:rsidRPr="00B2207A">
        <w:rPr>
          <w:rFonts w:ascii="Times New Roman" w:hAnsi="Times New Roman" w:cs="Times New Roman"/>
          <w:sz w:val="24"/>
          <w:szCs w:val="24"/>
          <w:lang w:val="ro-RO"/>
        </w:rPr>
        <w:t>, aprobată prin Ordinul preşedintelui ANRE nr. 10/2024., se stabilește un stimulent în valoare de 0,5% peste rata reglementată a rentabilității capitalului investit aprobată.</w:t>
      </w:r>
    </w:p>
    <w:p w14:paraId="7330AE59" w14:textId="77777777" w:rsidR="00B2207A" w:rsidRPr="00B2207A" w:rsidRDefault="00B2207A" w:rsidP="00B2207A">
      <w:pPr>
        <w:autoSpaceDE w:val="0"/>
        <w:autoSpaceDN w:val="0"/>
        <w:adjustRightInd w:val="0"/>
        <w:spacing w:line="360" w:lineRule="auto"/>
        <w:ind w:firstLine="720"/>
        <w:jc w:val="both"/>
        <w:rPr>
          <w:rFonts w:ascii="Times New Roman" w:hAnsi="Times New Roman" w:cs="Times New Roman"/>
          <w:sz w:val="24"/>
          <w:szCs w:val="24"/>
          <w:lang w:val="ro-RO"/>
        </w:rPr>
      </w:pPr>
      <w:r w:rsidRPr="00B2207A">
        <w:rPr>
          <w:rFonts w:ascii="Times New Roman" w:hAnsi="Times New Roman" w:cs="Times New Roman"/>
          <w:b/>
          <w:sz w:val="24"/>
          <w:szCs w:val="24"/>
          <w:lang w:val="ro-RO"/>
        </w:rPr>
        <w:t>(2)</w:t>
      </w:r>
      <w:r w:rsidRPr="00B2207A">
        <w:rPr>
          <w:rFonts w:ascii="Times New Roman" w:hAnsi="Times New Roman" w:cs="Times New Roman"/>
          <w:sz w:val="24"/>
          <w:szCs w:val="24"/>
          <w:lang w:val="ro-RO"/>
        </w:rPr>
        <w:t xml:space="preserve">  Pentru perioada a cincea de reglementare, pentru </w:t>
      </w:r>
      <w:r w:rsidRPr="00B2207A">
        <w:rPr>
          <w:rFonts w:ascii="Times New Roman" w:hAnsi="Times New Roman" w:cs="Times New Roman"/>
          <w:color w:val="000000"/>
          <w:sz w:val="24"/>
          <w:szCs w:val="24"/>
          <w:lang w:val="ro-RO"/>
        </w:rPr>
        <w:t xml:space="preserve">mijloacele fixe </w:t>
      </w:r>
      <w:r w:rsidRPr="00B2207A">
        <w:rPr>
          <w:rFonts w:ascii="Times New Roman" w:hAnsi="Times New Roman" w:cs="Times New Roman"/>
          <w:sz w:val="24"/>
          <w:szCs w:val="24"/>
          <w:lang w:val="ro-RO"/>
        </w:rPr>
        <w:t>noi,</w:t>
      </w:r>
      <w:r w:rsidRPr="00B2207A">
        <w:rPr>
          <w:rFonts w:ascii="Times New Roman" w:hAnsi="Times New Roman" w:cs="Times New Roman"/>
          <w:color w:val="000000"/>
          <w:sz w:val="24"/>
          <w:szCs w:val="24"/>
          <w:lang w:val="ro-RO"/>
        </w:rPr>
        <w:t xml:space="preserve"> aferente investițiilor în proiectele de infrastructură necesare pentru tranziția energetică,</w:t>
      </w:r>
      <w:r w:rsidRPr="00B2207A">
        <w:rPr>
          <w:rFonts w:ascii="Times New Roman" w:hAnsi="Times New Roman" w:cs="Times New Roman"/>
          <w:sz w:val="24"/>
          <w:szCs w:val="24"/>
          <w:lang w:val="ro-RO"/>
        </w:rPr>
        <w:t xml:space="preserve"> puse în funcțiune începând cu data de 01.01.2025</w:t>
      </w:r>
      <w:r w:rsidRPr="00B2207A">
        <w:rPr>
          <w:rFonts w:ascii="Times New Roman" w:hAnsi="Times New Roman" w:cs="Times New Roman"/>
          <w:color w:val="000000"/>
          <w:sz w:val="24"/>
          <w:szCs w:val="24"/>
          <w:lang w:val="ro-RO"/>
        </w:rPr>
        <w:t xml:space="preserve">, realizate din fonduri proprii, care nu beneficiază de stimulent conform </w:t>
      </w:r>
      <w:r w:rsidRPr="00B2207A">
        <w:rPr>
          <w:rFonts w:ascii="Times New Roman" w:hAnsi="Times New Roman" w:cs="Times New Roman"/>
          <w:i/>
          <w:sz w:val="24"/>
          <w:szCs w:val="24"/>
          <w:lang w:val="ro-RO"/>
        </w:rPr>
        <w:t>Metodologiei pentru evaluarea investiţiilor în proiecte de interes comun în infrastructura energetică, inclusiv a riscurilor aferente acestora</w:t>
      </w:r>
      <w:r w:rsidRPr="00B2207A">
        <w:rPr>
          <w:rFonts w:ascii="Times New Roman" w:hAnsi="Times New Roman" w:cs="Times New Roman"/>
          <w:sz w:val="24"/>
          <w:szCs w:val="24"/>
          <w:lang w:val="ro-RO"/>
        </w:rPr>
        <w:t>, aprobată prin Ordinul preşedintelui ANRE nr. 10/2024</w:t>
      </w:r>
      <w:r w:rsidRPr="00B2207A">
        <w:rPr>
          <w:rFonts w:ascii="Times New Roman" w:hAnsi="Times New Roman" w:cs="Times New Roman"/>
          <w:color w:val="000000"/>
          <w:sz w:val="24"/>
          <w:szCs w:val="24"/>
          <w:lang w:val="ro-RO"/>
        </w:rPr>
        <w:t xml:space="preserve">, </w:t>
      </w:r>
      <w:r w:rsidRPr="00B2207A">
        <w:rPr>
          <w:rFonts w:ascii="Times New Roman" w:hAnsi="Times New Roman" w:cs="Times New Roman"/>
          <w:sz w:val="24"/>
          <w:szCs w:val="24"/>
          <w:lang w:val="ro-RO"/>
        </w:rPr>
        <w:t>se stabilește un stimulent în valoare de 0,5% peste rata reglementată a rentabilității capitalului investit aprobată.</w:t>
      </w:r>
    </w:p>
    <w:p w14:paraId="2D9D9228" w14:textId="77777777" w:rsidR="00B2207A" w:rsidRPr="00B2207A" w:rsidRDefault="00B2207A" w:rsidP="00B2207A">
      <w:pPr>
        <w:autoSpaceDE w:val="0"/>
        <w:autoSpaceDN w:val="0"/>
        <w:adjustRightInd w:val="0"/>
        <w:spacing w:line="360" w:lineRule="auto"/>
        <w:ind w:firstLine="720"/>
        <w:jc w:val="both"/>
        <w:rPr>
          <w:rFonts w:ascii="Times New Roman" w:hAnsi="Times New Roman" w:cs="Times New Roman"/>
          <w:sz w:val="24"/>
          <w:szCs w:val="24"/>
          <w:lang w:val="ro-RO"/>
        </w:rPr>
      </w:pPr>
      <w:r w:rsidRPr="00B2207A">
        <w:rPr>
          <w:rStyle w:val="yiv351784985preambul1"/>
          <w:rFonts w:ascii="Times New Roman" w:hAnsi="Times New Roman" w:cs="Times New Roman"/>
          <w:b/>
          <w:sz w:val="24"/>
          <w:szCs w:val="24"/>
          <w:lang w:val="ro-RO"/>
        </w:rPr>
        <w:lastRenderedPageBreak/>
        <w:t xml:space="preserve">Art. 4 – </w:t>
      </w:r>
      <w:r w:rsidRPr="00B2207A">
        <w:rPr>
          <w:rFonts w:ascii="Times New Roman" w:hAnsi="Times New Roman" w:cs="Times New Roman"/>
          <w:sz w:val="24"/>
          <w:szCs w:val="24"/>
          <w:lang w:val="ro-RO"/>
        </w:rPr>
        <w:t>Pentru primul an al perioadei a cincea de reglementare, până la stabilirea venitului reglementat și a venitului reglementat corectat aferente activității de distribuție a gazelor naturale, tarifele reglementate în vigoare rămân nemodificate. Diferențele de venituri datorate aplicării acestor tarife vor fi recuperate ulterior, în conformitate cu prevederile prezentului ordin.</w:t>
      </w:r>
    </w:p>
    <w:p w14:paraId="10FCCBE5" w14:textId="77777777" w:rsidR="00B2207A" w:rsidRPr="00B2207A" w:rsidRDefault="00B2207A" w:rsidP="00B2207A">
      <w:pPr>
        <w:autoSpaceDE w:val="0"/>
        <w:autoSpaceDN w:val="0"/>
        <w:adjustRightInd w:val="0"/>
        <w:spacing w:line="360" w:lineRule="auto"/>
        <w:ind w:firstLine="720"/>
        <w:jc w:val="both"/>
        <w:rPr>
          <w:rStyle w:val="yiv351784985preambul1"/>
          <w:rFonts w:ascii="Times New Roman" w:hAnsi="Times New Roman" w:cs="Times New Roman"/>
          <w:sz w:val="24"/>
          <w:szCs w:val="24"/>
          <w:lang w:val="ro-RO"/>
        </w:rPr>
      </w:pPr>
      <w:r w:rsidRPr="00B2207A">
        <w:rPr>
          <w:rStyle w:val="yiv351784985preambul1"/>
          <w:rFonts w:ascii="Times New Roman" w:hAnsi="Times New Roman" w:cs="Times New Roman"/>
          <w:b/>
          <w:sz w:val="24"/>
          <w:szCs w:val="24"/>
          <w:lang w:val="ro-RO"/>
        </w:rPr>
        <w:t xml:space="preserve">Art. 5 – </w:t>
      </w:r>
      <w:r w:rsidRPr="00B2207A">
        <w:rPr>
          <w:rStyle w:val="yiv351784985preambul1"/>
          <w:rFonts w:ascii="Times New Roman" w:hAnsi="Times New Roman" w:cs="Times New Roman"/>
          <w:sz w:val="24"/>
          <w:szCs w:val="24"/>
          <w:lang w:val="ro-RO"/>
        </w:rPr>
        <w:t xml:space="preserve">La data intrării în vigoare a prezentului ordin </w:t>
      </w:r>
      <w:r w:rsidRPr="00B2207A">
        <w:rPr>
          <w:rFonts w:ascii="Times New Roman" w:hAnsi="Times New Roman" w:cs="Times New Roman"/>
          <w:sz w:val="24"/>
          <w:szCs w:val="24"/>
          <w:lang w:val="ro-RO"/>
        </w:rPr>
        <w:t xml:space="preserve">se abrogă </w:t>
      </w:r>
      <w:r w:rsidRPr="00B2207A">
        <w:rPr>
          <w:rStyle w:val="yiv351784985preambul1"/>
          <w:rFonts w:ascii="Times New Roman" w:hAnsi="Times New Roman" w:cs="Times New Roman"/>
          <w:sz w:val="24"/>
          <w:szCs w:val="24"/>
          <w:lang w:val="ro-RO"/>
        </w:rPr>
        <w:t xml:space="preserve">Ordinul președintelui </w:t>
      </w:r>
      <w:r w:rsidRPr="00B2207A">
        <w:rPr>
          <w:rFonts w:ascii="Times New Roman" w:hAnsi="Times New Roman" w:cs="Times New Roman"/>
          <w:sz w:val="24"/>
          <w:szCs w:val="24"/>
          <w:lang w:val="ro-RO"/>
        </w:rPr>
        <w:t>Autorităţii Naţionale de Reglementare în Domeniul Energiei</w:t>
      </w:r>
      <w:r w:rsidRPr="00B2207A">
        <w:rPr>
          <w:rStyle w:val="yiv351784985preambul1"/>
          <w:rFonts w:ascii="Times New Roman" w:hAnsi="Times New Roman" w:cs="Times New Roman"/>
          <w:sz w:val="24"/>
          <w:szCs w:val="24"/>
          <w:lang w:val="ro-RO"/>
        </w:rPr>
        <w:t xml:space="preserve"> nr. 217/2018 privind aprobarea </w:t>
      </w:r>
      <w:r w:rsidRPr="00B2207A">
        <w:rPr>
          <w:rFonts w:ascii="Times New Roman" w:hAnsi="Times New Roman" w:cs="Times New Roman"/>
          <w:sz w:val="24"/>
          <w:szCs w:val="24"/>
          <w:lang w:val="ro-RO"/>
        </w:rPr>
        <w:t xml:space="preserve">Metodologiei de stabilire a tarifelor reglementate pentru serviciile de distribuție în sectorul gazelor naturale, cu modificările și completările ulterioare, publicat </w:t>
      </w:r>
      <w:r w:rsidRPr="00B2207A">
        <w:rPr>
          <w:rStyle w:val="yiv351784985preambul1"/>
          <w:rFonts w:ascii="Times New Roman" w:hAnsi="Times New Roman" w:cs="Times New Roman"/>
          <w:sz w:val="24"/>
          <w:szCs w:val="24"/>
          <w:lang w:val="ro-RO"/>
        </w:rPr>
        <w:t xml:space="preserve">în Monitorul </w:t>
      </w:r>
      <w:r w:rsidRPr="00B2207A">
        <w:rPr>
          <w:rStyle w:val="yiv351784985preambul1"/>
          <w:rFonts w:ascii="Times New Roman" w:hAnsi="Times New Roman" w:cs="Times New Roman"/>
          <w:sz w:val="24"/>
          <w:szCs w:val="24"/>
          <w:lang w:val="ro-RO"/>
        </w:rPr>
        <w:br/>
        <w:t>Oficial al Rom</w:t>
      </w:r>
      <w:r w:rsidRPr="00B2207A">
        <w:rPr>
          <w:rFonts w:ascii="Times New Roman" w:hAnsi="Times New Roman" w:cs="Times New Roman"/>
          <w:sz w:val="24"/>
          <w:szCs w:val="24"/>
          <w:lang w:val="ro-RO"/>
        </w:rPr>
        <w:t>â</w:t>
      </w:r>
      <w:r w:rsidRPr="00B2207A">
        <w:rPr>
          <w:rStyle w:val="yiv351784985preambul1"/>
          <w:rFonts w:ascii="Times New Roman" w:hAnsi="Times New Roman" w:cs="Times New Roman"/>
          <w:sz w:val="24"/>
          <w:szCs w:val="24"/>
          <w:lang w:val="ro-RO"/>
        </w:rPr>
        <w:t>niei nr. 1109 din 28 decembrie 2018.</w:t>
      </w:r>
    </w:p>
    <w:p w14:paraId="4D26CEFB" w14:textId="77777777" w:rsidR="00B2207A" w:rsidRPr="00B2207A" w:rsidRDefault="00B2207A" w:rsidP="00B2207A">
      <w:pPr>
        <w:shd w:val="clear" w:color="auto" w:fill="FFFFFF"/>
        <w:spacing w:line="360" w:lineRule="auto"/>
        <w:ind w:firstLine="720"/>
        <w:jc w:val="both"/>
        <w:rPr>
          <w:rStyle w:val="yiv351784985preambul1"/>
          <w:rFonts w:ascii="Times New Roman" w:hAnsi="Times New Roman" w:cs="Times New Roman"/>
          <w:sz w:val="24"/>
          <w:szCs w:val="24"/>
          <w:lang w:val="ro-RO"/>
        </w:rPr>
      </w:pPr>
      <w:r w:rsidRPr="00B2207A">
        <w:rPr>
          <w:rStyle w:val="yiv351784985preambul1"/>
          <w:rFonts w:ascii="Times New Roman" w:hAnsi="Times New Roman" w:cs="Times New Roman"/>
          <w:b/>
          <w:sz w:val="24"/>
          <w:szCs w:val="24"/>
          <w:lang w:val="ro-RO"/>
        </w:rPr>
        <w:t>Art. 6</w:t>
      </w:r>
      <w:r w:rsidRPr="00B2207A">
        <w:rPr>
          <w:rStyle w:val="yiv351784985preambul1"/>
          <w:rFonts w:ascii="Times New Roman" w:hAnsi="Times New Roman" w:cs="Times New Roman"/>
          <w:sz w:val="24"/>
          <w:szCs w:val="24"/>
          <w:lang w:val="ro-RO"/>
        </w:rPr>
        <w:t xml:space="preserve"> – Autoritatea Națională de Reglementare în Domeniul Energiei și operatorii de distribuție vor duce la îndeplinire prevederile prezentului ordin.</w:t>
      </w:r>
    </w:p>
    <w:p w14:paraId="64DF5543" w14:textId="77777777" w:rsidR="00B2207A" w:rsidRPr="00B2207A" w:rsidRDefault="00B2207A" w:rsidP="00B2207A">
      <w:pPr>
        <w:shd w:val="clear" w:color="auto" w:fill="FFFFFF"/>
        <w:spacing w:line="360" w:lineRule="auto"/>
        <w:ind w:firstLine="720"/>
        <w:jc w:val="both"/>
        <w:rPr>
          <w:rStyle w:val="yiv351784985preambul1"/>
          <w:rFonts w:ascii="Times New Roman" w:hAnsi="Times New Roman" w:cs="Times New Roman"/>
          <w:sz w:val="24"/>
          <w:szCs w:val="24"/>
          <w:lang w:val="ro-RO"/>
        </w:rPr>
      </w:pPr>
      <w:r w:rsidRPr="00B2207A">
        <w:rPr>
          <w:rStyle w:val="yiv351784985preambul1"/>
          <w:rFonts w:ascii="Times New Roman" w:hAnsi="Times New Roman" w:cs="Times New Roman"/>
          <w:b/>
          <w:sz w:val="24"/>
          <w:szCs w:val="24"/>
          <w:lang w:val="ro-RO"/>
        </w:rPr>
        <w:t>Art. 7</w:t>
      </w:r>
      <w:r w:rsidRPr="00B2207A">
        <w:rPr>
          <w:rStyle w:val="yiv351784985preambul1"/>
          <w:rFonts w:ascii="Times New Roman" w:hAnsi="Times New Roman" w:cs="Times New Roman"/>
          <w:sz w:val="24"/>
          <w:szCs w:val="24"/>
          <w:lang w:val="ro-RO"/>
        </w:rPr>
        <w:t xml:space="preserve"> – Prezentul ordin se publică în Monitorul Oficial al României, Partea I și intră în vigoare la data de 1 ianuarie 2025.</w:t>
      </w:r>
    </w:p>
    <w:p w14:paraId="66D6E2A0" w14:textId="77777777" w:rsidR="00B2207A" w:rsidRPr="00B2207A" w:rsidRDefault="00B2207A" w:rsidP="00B2207A">
      <w:pPr>
        <w:shd w:val="clear" w:color="auto" w:fill="FFFFFF"/>
        <w:spacing w:line="360" w:lineRule="auto"/>
        <w:jc w:val="center"/>
        <w:rPr>
          <w:rStyle w:val="yiv351784985paragraf1"/>
          <w:rFonts w:ascii="Times New Roman" w:hAnsi="Times New Roman" w:cs="Times New Roman"/>
          <w:b/>
          <w:sz w:val="24"/>
          <w:szCs w:val="24"/>
          <w:lang w:val="ro-RO"/>
        </w:rPr>
      </w:pPr>
    </w:p>
    <w:p w14:paraId="5CC0F48E" w14:textId="77777777" w:rsidR="00B2207A" w:rsidRPr="00B2207A" w:rsidRDefault="00B2207A" w:rsidP="00B2207A">
      <w:pPr>
        <w:shd w:val="clear" w:color="auto" w:fill="FFFFFF"/>
        <w:spacing w:line="360" w:lineRule="auto"/>
        <w:jc w:val="center"/>
        <w:rPr>
          <w:rStyle w:val="yiv351784985paragraf1"/>
          <w:rFonts w:ascii="Times New Roman" w:hAnsi="Times New Roman" w:cs="Times New Roman"/>
          <w:b/>
          <w:sz w:val="24"/>
          <w:szCs w:val="24"/>
          <w:lang w:val="ro-RO"/>
        </w:rPr>
      </w:pPr>
    </w:p>
    <w:p w14:paraId="7172E305" w14:textId="77777777" w:rsidR="00B2207A" w:rsidRPr="00B2207A" w:rsidRDefault="00B2207A" w:rsidP="00B2207A">
      <w:pPr>
        <w:shd w:val="clear" w:color="auto" w:fill="FFFFFF"/>
        <w:spacing w:line="360" w:lineRule="auto"/>
        <w:jc w:val="center"/>
        <w:rPr>
          <w:rStyle w:val="yiv351784985preambul1"/>
          <w:rFonts w:ascii="Times New Roman" w:hAnsi="Times New Roman" w:cs="Times New Roman"/>
          <w:b/>
          <w:sz w:val="24"/>
          <w:szCs w:val="24"/>
          <w:lang w:val="ro-RO"/>
        </w:rPr>
      </w:pPr>
      <w:r w:rsidRPr="00B2207A">
        <w:rPr>
          <w:rStyle w:val="yiv351784985paragraf1"/>
          <w:rFonts w:ascii="Times New Roman" w:hAnsi="Times New Roman" w:cs="Times New Roman"/>
          <w:b/>
          <w:sz w:val="24"/>
          <w:szCs w:val="24"/>
          <w:lang w:val="ro-RO"/>
        </w:rPr>
        <w:t>Președintele Autorității Naționale de Reglementare în Domeniul Energiei</w:t>
      </w:r>
    </w:p>
    <w:p w14:paraId="38AB6B58" w14:textId="77777777" w:rsidR="00B2207A" w:rsidRPr="00B2207A" w:rsidRDefault="00B2207A" w:rsidP="00B2207A">
      <w:pPr>
        <w:jc w:val="center"/>
        <w:rPr>
          <w:rFonts w:ascii="Times New Roman" w:hAnsi="Times New Roman" w:cs="Times New Roman"/>
          <w:b/>
          <w:color w:val="000000"/>
          <w:sz w:val="24"/>
          <w:szCs w:val="24"/>
          <w:lang w:val="ro-RO"/>
        </w:rPr>
      </w:pPr>
      <w:r w:rsidRPr="00B2207A">
        <w:rPr>
          <w:rFonts w:ascii="Times New Roman" w:hAnsi="Times New Roman" w:cs="Times New Roman"/>
          <w:b/>
          <w:color w:val="000000"/>
          <w:sz w:val="24"/>
          <w:szCs w:val="24"/>
          <w:lang w:val="ro-RO"/>
        </w:rPr>
        <w:t>George-Sergiu NICULESCU</w:t>
      </w:r>
    </w:p>
    <w:p w14:paraId="460FEF62" w14:textId="77777777" w:rsidR="00834909" w:rsidRPr="001473A9" w:rsidRDefault="00B2207A" w:rsidP="00834909">
      <w:pPr>
        <w:shd w:val="clear" w:color="auto" w:fill="FFFFFF"/>
        <w:spacing w:after="0" w:line="360" w:lineRule="auto"/>
        <w:jc w:val="right"/>
        <w:rPr>
          <w:rFonts w:ascii="Times New Roman" w:eastAsia="Times New Roman" w:hAnsi="Times New Roman" w:cs="Times New Roman"/>
          <w:b/>
          <w:bCs/>
          <w:sz w:val="24"/>
          <w:szCs w:val="24"/>
          <w:shd w:val="clear" w:color="auto" w:fill="FFFFFF"/>
          <w:lang w:val="ro-RO"/>
        </w:rPr>
      </w:pPr>
      <w:r>
        <w:rPr>
          <w:rFonts w:ascii="Times New Roman" w:eastAsia="Times New Roman" w:hAnsi="Times New Roman" w:cs="Times New Roman"/>
          <w:b/>
          <w:bCs/>
          <w:sz w:val="24"/>
          <w:szCs w:val="24"/>
          <w:shd w:val="clear" w:color="auto" w:fill="FFFFFF"/>
          <w:lang w:val="ro-RO"/>
        </w:rPr>
        <w:br w:type="page"/>
      </w:r>
      <w:r w:rsidR="00834909" w:rsidRPr="001473A9">
        <w:rPr>
          <w:rFonts w:ascii="Times New Roman" w:eastAsia="Times New Roman" w:hAnsi="Times New Roman" w:cs="Times New Roman"/>
          <w:b/>
          <w:bCs/>
          <w:sz w:val="24"/>
          <w:szCs w:val="24"/>
          <w:shd w:val="clear" w:color="auto" w:fill="FFFFFF"/>
          <w:lang w:val="ro-RO"/>
        </w:rPr>
        <w:t>ANEXĂ</w:t>
      </w:r>
    </w:p>
    <w:p w14:paraId="6C5F51F3"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shd w:val="clear" w:color="auto" w:fill="FFFFFF"/>
          <w:lang w:val="ro-RO"/>
        </w:rPr>
      </w:pPr>
    </w:p>
    <w:p w14:paraId="1FD7BED5"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METODOLOGIE </w:t>
      </w:r>
    </w:p>
    <w:p w14:paraId="32C0A60E" w14:textId="77777777" w:rsidR="00834909" w:rsidRPr="001473A9" w:rsidRDefault="00834909" w:rsidP="00834909">
      <w:pPr>
        <w:shd w:val="clear" w:color="auto" w:fill="FFFFFF"/>
        <w:spacing w:before="72" w:after="72" w:line="360" w:lineRule="auto"/>
        <w:ind w:right="72"/>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de stabilire a tarifelor reglementate pentru serviciile de distribuție în sectorul gazelor naturale</w:t>
      </w:r>
    </w:p>
    <w:p w14:paraId="23AF352A" w14:textId="77777777" w:rsidR="00834909" w:rsidRPr="001473A9" w:rsidRDefault="00834909" w:rsidP="00834909">
      <w:pPr>
        <w:shd w:val="clear" w:color="auto" w:fill="FFFFFF"/>
        <w:spacing w:after="0" w:line="360" w:lineRule="auto"/>
        <w:ind w:left="225"/>
        <w:jc w:val="both"/>
        <w:rPr>
          <w:rFonts w:ascii="Times New Roman" w:eastAsia="Times New Roman" w:hAnsi="Times New Roman" w:cs="Times New Roman"/>
          <w:sz w:val="24"/>
          <w:szCs w:val="24"/>
          <w:lang w:val="ro-RO"/>
        </w:rPr>
      </w:pPr>
    </w:p>
    <w:p w14:paraId="13974A14"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I</w:t>
      </w:r>
    </w:p>
    <w:p w14:paraId="2E018F20"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Scop și aplicabilitate</w:t>
      </w:r>
    </w:p>
    <w:p w14:paraId="0CDC7866" w14:textId="77777777" w:rsidR="00834909" w:rsidRPr="001473A9" w:rsidRDefault="00834909" w:rsidP="00834909">
      <w:pPr>
        <w:pStyle w:val="ListParagraph"/>
        <w:shd w:val="clear" w:color="auto" w:fill="FFFFFF"/>
        <w:spacing w:after="0" w:line="360" w:lineRule="auto"/>
        <w:ind w:left="0"/>
        <w:jc w:val="both"/>
        <w:rPr>
          <w:rFonts w:ascii="Times New Roman" w:eastAsia="Times New Roman" w:hAnsi="Times New Roman" w:cs="Times New Roman"/>
          <w:sz w:val="24"/>
          <w:szCs w:val="24"/>
          <w:lang w:val="ro-RO"/>
        </w:rPr>
      </w:pPr>
    </w:p>
    <w:p w14:paraId="01039642"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 xml:space="preserve">Prezenta </w:t>
      </w:r>
      <w:r w:rsidRPr="001473A9">
        <w:rPr>
          <w:rFonts w:ascii="Times New Roman" w:eastAsia="Times New Roman" w:hAnsi="Times New Roman" w:cs="Times New Roman"/>
          <w:bCs/>
          <w:sz w:val="24"/>
          <w:szCs w:val="24"/>
          <w:shd w:val="clear" w:color="auto" w:fill="FFFFFF"/>
          <w:lang w:val="ro-RO"/>
        </w:rPr>
        <w:t>metodologie</w:t>
      </w:r>
      <w:r w:rsidRPr="001473A9">
        <w:rPr>
          <w:rFonts w:ascii="Times New Roman" w:eastAsia="Times New Roman" w:hAnsi="Times New Roman" w:cs="Times New Roman"/>
          <w:sz w:val="24"/>
          <w:szCs w:val="24"/>
          <w:shd w:val="clear" w:color="auto" w:fill="FFFFFF"/>
          <w:lang w:val="ro-RO"/>
        </w:rPr>
        <w:t xml:space="preserve"> reglementează modalitatea de stabilire a tarifelor reglementate pentru prestarea serviciilor de distribuție a gazelor naturale prin sistemele de distribuție, servicii care fac obiectul unui contract de concesionare a serviciului public de distribuție a gazelor naturale, tarife denumite în continuare tarife de distribuție.</w:t>
      </w:r>
    </w:p>
    <w:p w14:paraId="01A8141C" w14:textId="77777777" w:rsidR="00834909" w:rsidRPr="001473A9" w:rsidRDefault="00834909" w:rsidP="00834909">
      <w:pPr>
        <w:pStyle w:val="ListParagraph"/>
        <w:numPr>
          <w:ilvl w:val="0"/>
          <w:numId w:val="24"/>
        </w:numPr>
        <w:shd w:val="clear" w:color="auto" w:fill="FFFFFF"/>
        <w:spacing w:after="0" w:line="360" w:lineRule="auto"/>
        <w:ind w:left="0" w:firstLine="0"/>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sz w:val="24"/>
          <w:szCs w:val="24"/>
          <w:shd w:val="clear" w:color="auto" w:fill="FFFFFF"/>
          <w:lang w:val="ro-RO"/>
        </w:rPr>
        <w:t xml:space="preserve">- (1) </w:t>
      </w:r>
      <w:r w:rsidRPr="001473A9">
        <w:rPr>
          <w:rFonts w:ascii="Times New Roman" w:eastAsia="Times New Roman" w:hAnsi="Times New Roman" w:cs="Times New Roman"/>
          <w:sz w:val="24"/>
          <w:szCs w:val="24"/>
          <w:shd w:val="clear" w:color="auto" w:fill="FFFFFF"/>
          <w:lang w:val="ro-RO"/>
        </w:rPr>
        <w:t>Prezenta metodologie este utilizată de către:</w:t>
      </w:r>
    </w:p>
    <w:p w14:paraId="28181725" w14:textId="77777777" w:rsidR="00834909" w:rsidRPr="001473A9" w:rsidRDefault="00834909" w:rsidP="00834909">
      <w:pPr>
        <w:pStyle w:val="ListParagraph"/>
        <w:numPr>
          <w:ilvl w:val="1"/>
          <w:numId w:val="27"/>
        </w:numPr>
        <w:shd w:val="clear" w:color="auto" w:fill="FFFFFF"/>
        <w:spacing w:after="0" w:line="360" w:lineRule="auto"/>
        <w:ind w:left="85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operatorii licențiați de distribuție a gazelor naturale pentru stabilirea tarifelor de distribuție în cadrul fiecărei perioade de reglementare;</w:t>
      </w:r>
    </w:p>
    <w:p w14:paraId="3F3CA26B" w14:textId="77777777" w:rsidR="00834909" w:rsidRPr="001473A9" w:rsidRDefault="00834909" w:rsidP="00834909">
      <w:pPr>
        <w:pStyle w:val="ListParagraph"/>
        <w:numPr>
          <w:ilvl w:val="1"/>
          <w:numId w:val="27"/>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ANRE, în procesul de analiză a datelor și informațiilor transmise de operatorii de distribuție, în vederea aprobării tarifelor de distribuție a gazelor naturale.</w:t>
      </w:r>
    </w:p>
    <w:p w14:paraId="142FC85D" w14:textId="77777777" w:rsidR="00834909" w:rsidRPr="001473A9" w:rsidRDefault="00834909" w:rsidP="00834909">
      <w:pPr>
        <w:pStyle w:val="ListParagraph"/>
        <w:numPr>
          <w:ilvl w:val="0"/>
          <w:numId w:val="150"/>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Prezenta metodologie nu se aplică operatorilor sistemelor de distribuție închise.</w:t>
      </w:r>
    </w:p>
    <w:p w14:paraId="08265FB8"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p>
    <w:p w14:paraId="4332D7B5"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II</w:t>
      </w:r>
    </w:p>
    <w:p w14:paraId="108A07A2"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Definiții și abrevieri</w:t>
      </w:r>
    </w:p>
    <w:p w14:paraId="1A539344"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p>
    <w:p w14:paraId="13456123"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xml:space="preserve"> În înțelesul </w:t>
      </w:r>
      <w:r w:rsidRPr="001473A9">
        <w:rPr>
          <w:rFonts w:ascii="Times New Roman" w:eastAsia="Times New Roman" w:hAnsi="Times New Roman" w:cs="Times New Roman"/>
          <w:bCs/>
          <w:sz w:val="24"/>
          <w:szCs w:val="24"/>
          <w:shd w:val="clear" w:color="auto" w:fill="FFFFFF"/>
          <w:lang w:val="ro-RO"/>
        </w:rPr>
        <w:t>prezentei</w:t>
      </w:r>
      <w:r w:rsidRPr="001473A9">
        <w:rPr>
          <w:rFonts w:ascii="Times New Roman" w:eastAsia="Times New Roman" w:hAnsi="Times New Roman" w:cs="Times New Roman"/>
          <w:sz w:val="24"/>
          <w:szCs w:val="24"/>
          <w:shd w:val="clear" w:color="auto" w:fill="FFFFFF"/>
          <w:lang w:val="ro-RO"/>
        </w:rPr>
        <w:t xml:space="preserve"> metodologii, termenii de mai jos au următoarele semnificații:</w:t>
      </w:r>
    </w:p>
    <w:p w14:paraId="67AC2F7D"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activitate reglementată - activitate desfășurată de o persoană fizică/juridică, în condiţiile Legii energiei electrice şi a gazelor naturale nr. 123/2012, cu modificările şi completările ulterioare, activități ce fac obiectul unor reglementări emise de ANRE;</w:t>
      </w:r>
    </w:p>
    <w:p w14:paraId="53A6BBF4"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amortizare reglementată - valoarea amortizării aferentă bazei de active reglementate;</w:t>
      </w:r>
    </w:p>
    <w:p w14:paraId="3E856EE9"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an de reglementare / an al perioadei de reglementare - o perioadă continuă de 12 luni calendaristice începând cu data de 1 ianuarie și până la data de 31 decembrie;</w:t>
      </w:r>
    </w:p>
    <w:p w14:paraId="1FFCB05F"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an tarifar – o perioadă continuă de 12 luni calendaristice, cuprinsă în intervalul 1 iulie (anul i) și 30 iunie (anul i+1), diferită de anul de reglementare, pentru care se aprobă tarifele de distribuție prin care se realizează venitul permis unui operator de distribuție în anul (i);</w:t>
      </w:r>
    </w:p>
    <w:p w14:paraId="3C06EA2E"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baza de active reglementate – totalitatea imobilizărilor corporale și necorporale, recunoscute de ANRE, ca fiind necesare unui operator de distribuție, pentru desfășurarea activității de distribuție, determinată conform regulilor prevăzute în </w:t>
      </w:r>
      <w:r>
        <w:rPr>
          <w:rFonts w:ascii="Times New Roman" w:eastAsia="Times New Roman" w:hAnsi="Times New Roman" w:cs="Times New Roman"/>
          <w:sz w:val="24"/>
          <w:szCs w:val="24"/>
          <w:shd w:val="clear" w:color="auto" w:fill="FFFFFF"/>
          <w:lang w:val="ro-RO"/>
        </w:rPr>
        <w:t>A</w:t>
      </w:r>
      <w:r w:rsidRPr="001473A9">
        <w:rPr>
          <w:rFonts w:ascii="Times New Roman" w:eastAsia="Times New Roman" w:hAnsi="Times New Roman" w:cs="Times New Roman"/>
          <w:sz w:val="24"/>
          <w:szCs w:val="24"/>
          <w:shd w:val="clear" w:color="auto" w:fill="FFFFFF"/>
          <w:lang w:val="ro-RO"/>
        </w:rPr>
        <w:t>nexa nr. 1 la prezenta metodologie;</w:t>
      </w:r>
    </w:p>
    <w:p w14:paraId="7052ACFE"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BAR implicit – baza de active reglementate la data de 31.12.2004 pentru Societatea Delgaz Grid - S.A. și Societatea Distrigaz Sud Rețele - S.R.L.;</w:t>
      </w:r>
    </w:p>
    <w:p w14:paraId="2EC374A6"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cantitate distribuită – cantitatea totală de gaze naturale vehiculate printr-un sistem de distribuție, măsurată la clienți și/sau la sistemele de distribuție conectate;</w:t>
      </w:r>
    </w:p>
    <w:p w14:paraId="1B5EDF32"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consum tehnologic – cantitatea de gaze naturale, necesară a fi consumată de către un operator de distribuție pentru asigurarea parametrilor tehnologici necesari desfășurării activității de distribuție a gazelor naturale; </w:t>
      </w:r>
    </w:p>
    <w:p w14:paraId="21A5414E"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Metodologie – metodologia de stabilire a tarifelor reglementate pentru serviciile de distribuție în sectorul gazelor naturale;</w:t>
      </w:r>
    </w:p>
    <w:p w14:paraId="5BC71364"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Procedura de investiții - Procedura privind fundamentarea şi criteriile de aprobare a planurilor de investiţii ale operatorilor de transport şi de sistem, de distribuţie şi de înmagazinare a gazelor naturale, precum şi ai terminalelor GNL/hidrogen, aprobată prin Ordinul ANRE nr. 38/2019, cu modificările și completările ulterioare</w:t>
      </w:r>
      <w:r w:rsidRPr="001473A9">
        <w:rPr>
          <w:rFonts w:ascii="Times New Roman" w:hAnsi="Times New Roman" w:cs="Times New Roman"/>
          <w:sz w:val="24"/>
          <w:szCs w:val="24"/>
          <w:shd w:val="clear" w:color="auto" w:fill="FFFFFF"/>
        </w:rPr>
        <w:t>;</w:t>
      </w:r>
    </w:p>
    <w:p w14:paraId="7F3FDD28"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sistem de distribuție preluat - sistem de distribuție preluat de un operator de distribuție pentru operare, în urma desemnării de către ANRE, de la un alt operator de distribuție a cărui licență urmează a fi retrasă, al cărui contract de concesiune urmează a fi reziliat sau a cărui decizie de desemnare își încetează valabilitatea;</w:t>
      </w:r>
    </w:p>
    <w:p w14:paraId="50145512" w14:textId="77777777" w:rsidR="00834909" w:rsidRPr="001473A9" w:rsidRDefault="00834909" w:rsidP="00834909">
      <w:pPr>
        <w:pStyle w:val="ListParagraph"/>
        <w:numPr>
          <w:ilvl w:val="2"/>
          <w:numId w:val="151"/>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xml:space="preserve">valoarea </w:t>
      </w:r>
      <w:r w:rsidRPr="001473A9">
        <w:rPr>
          <w:rFonts w:ascii="Times New Roman" w:eastAsia="Times New Roman" w:hAnsi="Times New Roman" w:cs="Times New Roman"/>
          <w:bCs/>
          <w:sz w:val="24"/>
          <w:szCs w:val="24"/>
          <w:shd w:val="clear" w:color="auto" w:fill="FFFFFF"/>
          <w:lang w:val="ro-RO"/>
        </w:rPr>
        <w:t>bazei</w:t>
      </w:r>
      <w:r w:rsidRPr="001473A9">
        <w:rPr>
          <w:rFonts w:ascii="Times New Roman" w:eastAsia="Times New Roman" w:hAnsi="Times New Roman" w:cs="Times New Roman"/>
          <w:sz w:val="24"/>
          <w:szCs w:val="24"/>
          <w:shd w:val="clear" w:color="auto" w:fill="FFFFFF"/>
          <w:lang w:val="ro-RO"/>
        </w:rPr>
        <w:t xml:space="preserve"> de active reglementate – valoarea netă, recunoscută de ANRE, a imobilizărilor corporale şi necorporale necesare unui OD, pentru desfăşurarea activităţii de distribuţie.</w:t>
      </w:r>
    </w:p>
    <w:p w14:paraId="37107206" w14:textId="77777777" w:rsidR="00834909" w:rsidRPr="001473A9" w:rsidRDefault="00834909" w:rsidP="00834909">
      <w:pPr>
        <w:pStyle w:val="ListParagraph"/>
        <w:numPr>
          <w:ilvl w:val="0"/>
          <w:numId w:val="160"/>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înțelesul prezentei metodologii, abrevierile utilizate au următoarele semnificații:</w:t>
      </w:r>
    </w:p>
    <w:p w14:paraId="0CF32BE5"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ANRE – Autoritatea Națională de Reglementare în Domeniul Energiei; </w:t>
      </w:r>
    </w:p>
    <w:p w14:paraId="67E7B041"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BAR – baza de active reglementate;</w:t>
      </w:r>
    </w:p>
    <w:p w14:paraId="3E619311"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ECR – evidențe contabile reglementate;</w:t>
      </w:r>
    </w:p>
    <w:p w14:paraId="4053CAC4"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OD – operator de distribuție a gazelor naturale;</w:t>
      </w:r>
    </w:p>
    <w:p w14:paraId="6996A801"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RRR – rata reglementată a rentabilității capitalului investit, exprimată în procente, aprobată de ANRE, determinată conform Anexei nr. 2 la prezenta metodologie;</w:t>
      </w:r>
    </w:p>
    <w:p w14:paraId="53B8104B"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VRC - </w:t>
      </w:r>
      <w:r w:rsidRPr="001473A9">
        <w:rPr>
          <w:rFonts w:ascii="Times New Roman" w:hAnsi="Times New Roman" w:cs="Times New Roman"/>
          <w:sz w:val="24"/>
          <w:szCs w:val="24"/>
          <w:lang w:val="ro-RO"/>
        </w:rPr>
        <w:t>venitul reglementat corectat aferent unui an de reglementare;</w:t>
      </w:r>
    </w:p>
    <w:p w14:paraId="5755F698"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IPC – indicele preţurilor de consum</w:t>
      </w:r>
      <w:r w:rsidRPr="001473A9">
        <w:rPr>
          <w:rFonts w:ascii="Times New Roman" w:hAnsi="Times New Roman" w:cs="Times New Roman"/>
          <w:sz w:val="24"/>
          <w:szCs w:val="24"/>
          <w:lang w:val="ro-RO"/>
        </w:rPr>
        <w:t>;</w:t>
      </w:r>
    </w:p>
    <w:p w14:paraId="17E20DE5"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SD – sistem de distribuție a gazelor naturale;</w:t>
      </w:r>
    </w:p>
    <w:p w14:paraId="563BDA83"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SDP – sistem de distribuție preluat;</w:t>
      </w:r>
    </w:p>
    <w:p w14:paraId="513AC900" w14:textId="77777777" w:rsidR="00834909" w:rsidRPr="001473A9" w:rsidRDefault="00834909" w:rsidP="00834909">
      <w:pPr>
        <w:pStyle w:val="ListParagraph"/>
        <w:numPr>
          <w:ilvl w:val="0"/>
          <w:numId w:val="30"/>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UAT – unitate administrativ-teritorială.</w:t>
      </w:r>
    </w:p>
    <w:p w14:paraId="573DF70A"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7F3B2600"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III</w:t>
      </w:r>
    </w:p>
    <w:p w14:paraId="1B2DD95F"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Principii generale</w:t>
      </w:r>
    </w:p>
    <w:p w14:paraId="48F8BF4B"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p>
    <w:p w14:paraId="09CF796A"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b/>
          <w:sz w:val="24"/>
          <w:szCs w:val="24"/>
          <w:shd w:val="clear" w:color="auto" w:fill="FFFFFF"/>
          <w:lang w:val="ro-RO"/>
        </w:rPr>
        <w:t xml:space="preserve">(1) </w:t>
      </w:r>
      <w:r w:rsidRPr="001473A9">
        <w:rPr>
          <w:rFonts w:ascii="Times New Roman" w:eastAsia="Times New Roman" w:hAnsi="Times New Roman" w:cs="Times New Roman"/>
          <w:sz w:val="24"/>
          <w:szCs w:val="24"/>
          <w:shd w:val="clear" w:color="auto" w:fill="FFFFFF"/>
          <w:lang w:val="ro-RO"/>
        </w:rPr>
        <w:t xml:space="preserve">Tarifele de distribuție reprezintă contravaloarea serviciilor prestate pentru rezervarea capacității de distribuţie și vehicularea prin sistemul de distribuție a unui volum de gaze naturale aflate în condițiile standard de presiune, temperatură și de calitate prevăzute în reglementările specifice în vigoare, cu un conținut energetic echivalent cu un MWh. </w:t>
      </w:r>
    </w:p>
    <w:p w14:paraId="777190D3" w14:textId="77777777" w:rsidR="00834909" w:rsidRPr="001473A9" w:rsidRDefault="00834909" w:rsidP="00834909">
      <w:pPr>
        <w:pStyle w:val="ListParagraph"/>
        <w:numPr>
          <w:ilvl w:val="0"/>
          <w:numId w:val="1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Tarifele de distribuție se stabilesc diferențiat, pentru fiecare operator de distribuție.</w:t>
      </w:r>
    </w:p>
    <w:p w14:paraId="5ACDED21" w14:textId="77777777" w:rsidR="00834909" w:rsidRPr="001473A9" w:rsidRDefault="00834909" w:rsidP="00834909">
      <w:pPr>
        <w:pStyle w:val="ListParagraph"/>
        <w:numPr>
          <w:ilvl w:val="0"/>
          <w:numId w:val="1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Determinarea tarifelor de distribuție se realizează pe baza principiilor, parametrilor și a formulelor prevăzute în prezenta metodologie.</w:t>
      </w:r>
    </w:p>
    <w:p w14:paraId="290EFC35" w14:textId="77777777" w:rsidR="00834909" w:rsidRPr="001473A9" w:rsidRDefault="00834909" w:rsidP="00834909">
      <w:pPr>
        <w:pStyle w:val="ListParagraph"/>
        <w:numPr>
          <w:ilvl w:val="0"/>
          <w:numId w:val="1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La stabilirea tarifelor de distribuție, orice cost justificat și/sau venit realizat de către un operator de distribuție este luat în considerare o singură dată.</w:t>
      </w:r>
    </w:p>
    <w:p w14:paraId="3EEE4257" w14:textId="77777777" w:rsidR="00834909" w:rsidRPr="001473A9" w:rsidRDefault="00834909" w:rsidP="00834909">
      <w:pPr>
        <w:pStyle w:val="ListParagraph"/>
        <w:numPr>
          <w:ilvl w:val="0"/>
          <w:numId w:val="1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justificate, luate în calcul la stabilirea tarifelor de distribuție, nu includ TVA.</w:t>
      </w:r>
    </w:p>
    <w:p w14:paraId="5573C936" w14:textId="77777777" w:rsidR="00834909" w:rsidRPr="001473A9" w:rsidRDefault="00834909" w:rsidP="00834909">
      <w:pPr>
        <w:pStyle w:val="ListParagraph"/>
        <w:numPr>
          <w:ilvl w:val="0"/>
          <w:numId w:val="1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Tarifele de distribuție, stabilite pe baza prezentei metodologii, nu includ TVA.</w:t>
      </w:r>
    </w:p>
    <w:p w14:paraId="55FB1301"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 Tarifele</w:t>
      </w:r>
      <w:r w:rsidRPr="001473A9">
        <w:rPr>
          <w:rFonts w:ascii="Times New Roman" w:eastAsia="Times New Roman" w:hAnsi="Times New Roman" w:cs="Times New Roman"/>
          <w:sz w:val="24"/>
          <w:szCs w:val="24"/>
          <w:shd w:val="clear" w:color="auto" w:fill="FFFFFF"/>
          <w:lang w:val="ro-RO"/>
        </w:rPr>
        <w:t xml:space="preserve"> de </w:t>
      </w:r>
      <w:r w:rsidRPr="001473A9">
        <w:rPr>
          <w:rFonts w:ascii="Times New Roman" w:eastAsia="Times New Roman" w:hAnsi="Times New Roman" w:cs="Times New Roman"/>
          <w:bCs/>
          <w:sz w:val="24"/>
          <w:szCs w:val="24"/>
          <w:shd w:val="clear" w:color="auto" w:fill="FFFFFF"/>
          <w:lang w:val="ro-RO"/>
        </w:rPr>
        <w:t>distribuție</w:t>
      </w:r>
      <w:r w:rsidRPr="001473A9">
        <w:rPr>
          <w:rFonts w:ascii="Times New Roman" w:eastAsia="Times New Roman" w:hAnsi="Times New Roman" w:cs="Times New Roman"/>
          <w:sz w:val="24"/>
          <w:szCs w:val="24"/>
          <w:shd w:val="clear" w:color="auto" w:fill="FFFFFF"/>
          <w:lang w:val="ro-RO"/>
        </w:rPr>
        <w:t xml:space="preserve"> includ costurile generate de următoarele activități și operațiuni:</w:t>
      </w:r>
    </w:p>
    <w:p w14:paraId="1C14E6E8" w14:textId="77777777" w:rsidR="00834909" w:rsidRPr="001473A9" w:rsidRDefault="00834909" w:rsidP="00834909">
      <w:pPr>
        <w:pStyle w:val="ListParagraph"/>
        <w:numPr>
          <w:ilvl w:val="0"/>
          <w:numId w:val="31"/>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operarea, întreținerea și asigurarea funcționării sistemului de distribuție în condiții de siguranță;</w:t>
      </w:r>
    </w:p>
    <w:p w14:paraId="68EB0814" w14:textId="77777777" w:rsidR="00834909" w:rsidRPr="001473A9" w:rsidRDefault="00834909" w:rsidP="00834909">
      <w:pPr>
        <w:pStyle w:val="ListParagraph"/>
        <w:numPr>
          <w:ilvl w:val="0"/>
          <w:numId w:val="3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modernizarea și dezvoltarea capacităţilor de distribuţie reprezentând operaţiunile şi activităţile desfăşurate de către OD pentru şi/sau în legătură cu creşterea capacităţii în conductele existente, prin extinderea reţelelor sau prin realizarea/înfiinţarea unor noi sisteme/reţele;</w:t>
      </w:r>
    </w:p>
    <w:p w14:paraId="1BA1D124" w14:textId="77777777" w:rsidR="00834909" w:rsidRPr="001473A9" w:rsidRDefault="00834909" w:rsidP="00834909">
      <w:pPr>
        <w:pStyle w:val="ListParagraph"/>
        <w:numPr>
          <w:ilvl w:val="0"/>
          <w:numId w:val="3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utilizarea sistemului de distribuţie reprezentând ansamblul de activităţi şi operaţiuni desfăşurate de către OD pentru sau în legătură cu încheierea şi derularea contractelor pentru prestarea serviciilor de distribuţie, respectiv:</w:t>
      </w:r>
    </w:p>
    <w:p w14:paraId="29E11ECE" w14:textId="77777777" w:rsidR="00834909" w:rsidRPr="001473A9" w:rsidRDefault="00834909" w:rsidP="00834909">
      <w:pPr>
        <w:pStyle w:val="ListParagraph"/>
        <w:numPr>
          <w:ilvl w:val="0"/>
          <w:numId w:val="32"/>
        </w:numPr>
        <w:shd w:val="clear" w:color="auto" w:fill="FFFFFF"/>
        <w:spacing w:after="0" w:line="360" w:lineRule="auto"/>
        <w:ind w:left="2127"/>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rezervarea capacităţilor de distribuţie;</w:t>
      </w:r>
    </w:p>
    <w:p w14:paraId="3C679EAD" w14:textId="77777777" w:rsidR="00834909" w:rsidRPr="001473A9" w:rsidRDefault="00834909" w:rsidP="00834909">
      <w:pPr>
        <w:pStyle w:val="ListParagraph"/>
        <w:numPr>
          <w:ilvl w:val="0"/>
          <w:numId w:val="32"/>
        </w:numPr>
        <w:shd w:val="clear" w:color="auto" w:fill="FFFFFF"/>
        <w:spacing w:after="0" w:line="360" w:lineRule="auto"/>
        <w:ind w:left="2127"/>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preluarea gazelor naturale din perimetrele de producţie/conductele din amonte, de la producătorii de biometan, din sistemele de transport, direct din import sau din alt sistem de distribuţie;</w:t>
      </w:r>
    </w:p>
    <w:p w14:paraId="6E3F2484" w14:textId="77777777" w:rsidR="00834909" w:rsidRPr="001473A9" w:rsidRDefault="00834909" w:rsidP="00834909">
      <w:pPr>
        <w:pStyle w:val="ListParagraph"/>
        <w:numPr>
          <w:ilvl w:val="0"/>
          <w:numId w:val="32"/>
        </w:numPr>
        <w:shd w:val="clear" w:color="auto" w:fill="FFFFFF"/>
        <w:spacing w:after="0" w:line="360" w:lineRule="auto"/>
        <w:ind w:left="2127"/>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vehicularea gazelor naturale prin sistemul de distribuţie, între punctele de delimitare ale sistemului de distribuţie;</w:t>
      </w:r>
    </w:p>
    <w:p w14:paraId="0768DBB6" w14:textId="77777777" w:rsidR="00834909" w:rsidRPr="001473A9" w:rsidRDefault="00834909" w:rsidP="00834909">
      <w:pPr>
        <w:pStyle w:val="ListParagraph"/>
        <w:numPr>
          <w:ilvl w:val="0"/>
          <w:numId w:val="32"/>
        </w:numPr>
        <w:shd w:val="clear" w:color="auto" w:fill="FFFFFF"/>
        <w:spacing w:after="0" w:line="360" w:lineRule="auto"/>
        <w:ind w:left="2127"/>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predarea gazelor naturale la clientul final, la un alt distribuitor sau în SNT;</w:t>
      </w:r>
    </w:p>
    <w:p w14:paraId="5CC17D0D" w14:textId="77777777" w:rsidR="00834909" w:rsidRPr="001473A9" w:rsidRDefault="00834909" w:rsidP="00834909">
      <w:pPr>
        <w:pStyle w:val="ListParagraph"/>
        <w:numPr>
          <w:ilvl w:val="0"/>
          <w:numId w:val="32"/>
        </w:numPr>
        <w:shd w:val="clear" w:color="auto" w:fill="FFFFFF"/>
        <w:spacing w:after="0" w:line="360" w:lineRule="auto"/>
        <w:ind w:left="2127"/>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măsurarea cantităţilor de gaze naturale preluate/ predate;</w:t>
      </w:r>
    </w:p>
    <w:p w14:paraId="05E754D0" w14:textId="77777777" w:rsidR="00834909" w:rsidRPr="001473A9" w:rsidRDefault="00834909" w:rsidP="00834909">
      <w:pPr>
        <w:pStyle w:val="ListParagraph"/>
        <w:numPr>
          <w:ilvl w:val="0"/>
          <w:numId w:val="32"/>
        </w:numPr>
        <w:shd w:val="clear" w:color="auto" w:fill="FFFFFF"/>
        <w:spacing w:after="0" w:line="360" w:lineRule="auto"/>
        <w:ind w:left="2127"/>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citirea contoarelor/echipamentelor şi/sau a sistemelor de măsurare.</w:t>
      </w:r>
    </w:p>
    <w:p w14:paraId="16AD510F" w14:textId="77777777" w:rsidR="00834909" w:rsidRPr="001473A9" w:rsidRDefault="00834909" w:rsidP="00834909">
      <w:pPr>
        <w:pStyle w:val="ListParagraph"/>
        <w:numPr>
          <w:ilvl w:val="0"/>
          <w:numId w:val="3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racordarea unor noi solicitanţi la SD conform prevederilor legale aplicabile.</w:t>
      </w:r>
    </w:p>
    <w:p w14:paraId="120B6759"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bCs/>
          <w:sz w:val="24"/>
          <w:szCs w:val="24"/>
          <w:shd w:val="clear" w:color="auto" w:fill="FFFFFF"/>
          <w:lang w:val="ro-RO"/>
        </w:rPr>
        <w:t> Perioada de reglementare reprezintă intervalul de timp pe parcursul căruia ANRE stabileşte, anual, venitul pe care un OD este îndreptăţit să îl realizeze pentru desfăşurarea activităţii de distribuţie a gazelor naturale.</w:t>
      </w:r>
    </w:p>
    <w:p w14:paraId="5A886BF7" w14:textId="77777777" w:rsidR="00834909" w:rsidRPr="001473A9" w:rsidRDefault="00834909" w:rsidP="00834909">
      <w:pPr>
        <w:pStyle w:val="ListParagraph"/>
        <w:numPr>
          <w:ilvl w:val="0"/>
          <w:numId w:val="35"/>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Perioada de reglementare pentru activitatea de distribuţie a gazelor naturale are o durată de 5 ani.</w:t>
      </w:r>
    </w:p>
    <w:p w14:paraId="3EA2CA22" w14:textId="77777777" w:rsidR="00834909" w:rsidRPr="001473A9" w:rsidRDefault="00834909" w:rsidP="00834909">
      <w:pPr>
        <w:pStyle w:val="ListParagraph"/>
        <w:numPr>
          <w:ilvl w:val="0"/>
          <w:numId w:val="3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OD care, la data publicării prezentei metodologii, desfăşoară activitatea de distribuţie a gazelor naturale, data de începere a perioadei a cincea de reglementare este 1 ianuarie 2025.</w:t>
      </w:r>
    </w:p>
    <w:p w14:paraId="0631474F" w14:textId="77777777" w:rsidR="00834909" w:rsidRPr="001473A9" w:rsidRDefault="00834909" w:rsidP="00834909">
      <w:pPr>
        <w:pStyle w:val="ListParagraph"/>
        <w:numPr>
          <w:ilvl w:val="0"/>
          <w:numId w:val="3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Prin derogare de la prevederile alin. (2) şi (3), pentru operatorii economici care obţin licenţa ulterior începerii unei perioadei de reglementare, perioada de reglementare începe la data începerii activităţii reglementate şi se încheie odată cu terminarea perioadei de reglementare în cursul căreia au fost licenţiaţi.</w:t>
      </w:r>
    </w:p>
    <w:p w14:paraId="2B8943B8"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xml:space="preserve"> Pentru </w:t>
      </w:r>
      <w:r w:rsidRPr="001473A9">
        <w:rPr>
          <w:rFonts w:ascii="Times New Roman" w:eastAsia="Times New Roman" w:hAnsi="Times New Roman" w:cs="Times New Roman"/>
          <w:bCs/>
          <w:sz w:val="24"/>
          <w:szCs w:val="24"/>
          <w:shd w:val="clear" w:color="auto" w:fill="FFFFFF"/>
          <w:lang w:val="ro-RO"/>
        </w:rPr>
        <w:t>fiecare</w:t>
      </w:r>
      <w:r w:rsidRPr="001473A9">
        <w:rPr>
          <w:rFonts w:ascii="Times New Roman" w:eastAsia="Times New Roman" w:hAnsi="Times New Roman" w:cs="Times New Roman"/>
          <w:sz w:val="24"/>
          <w:szCs w:val="24"/>
          <w:shd w:val="clear" w:color="auto" w:fill="FFFFFF"/>
          <w:lang w:val="ro-RO"/>
        </w:rPr>
        <w:t xml:space="preserve"> an al perioadei de reglementare se stabilesc venitul reglementat şi venitul reglementat corectat, pe baza datelor şi informaţiilor transmise de către OD, pentru acoperirea costurilor justificate aferente unui an calendaristic (1 ianuarie - 31 decembrie).</w:t>
      </w:r>
    </w:p>
    <w:p w14:paraId="4BF7AF27" w14:textId="77777777" w:rsidR="00834909" w:rsidRPr="001473A9" w:rsidRDefault="00834909" w:rsidP="00834909">
      <w:pPr>
        <w:pStyle w:val="ListParagraph"/>
        <w:numPr>
          <w:ilvl w:val="0"/>
          <w:numId w:val="3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Tarifele de distribuţie aprobate pe baza veniturilor stabilite conform alin. (1) se aplică într-un an tarifar.</w:t>
      </w:r>
    </w:p>
    <w:p w14:paraId="780745AE"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sz w:val="24"/>
          <w:szCs w:val="24"/>
          <w:shd w:val="clear" w:color="auto" w:fill="FFFFFF"/>
          <w:lang w:val="ro-RO"/>
        </w:rPr>
        <w:t xml:space="preserve">- (1) </w:t>
      </w:r>
      <w:r w:rsidRPr="001473A9">
        <w:rPr>
          <w:rFonts w:ascii="Times New Roman" w:eastAsia="Times New Roman" w:hAnsi="Times New Roman" w:cs="Times New Roman"/>
          <w:sz w:val="24"/>
          <w:szCs w:val="24"/>
          <w:shd w:val="clear" w:color="auto" w:fill="FFFFFF"/>
          <w:lang w:val="ro-RO"/>
        </w:rPr>
        <w:t>Veniturile realizate de OD din activităţile conexe celor de operare a sistemelor de distribuţie nu sunt considerate venituri reglementate ale activităţii de distribuţie,</w:t>
      </w:r>
      <w:r w:rsidRPr="001473A9">
        <w:t xml:space="preserve"> </w:t>
      </w:r>
      <w:r w:rsidRPr="001473A9">
        <w:rPr>
          <w:rFonts w:ascii="Times New Roman" w:eastAsia="Times New Roman" w:hAnsi="Times New Roman" w:cs="Times New Roman"/>
          <w:sz w:val="24"/>
          <w:szCs w:val="24"/>
          <w:shd w:val="clear" w:color="auto" w:fill="FFFFFF"/>
          <w:lang w:val="ro-RO"/>
        </w:rPr>
        <w:t>în sensul definiției de la art. 10 din Metodologie.</w:t>
      </w:r>
    </w:p>
    <w:p w14:paraId="4A090E3C" w14:textId="77777777" w:rsidR="00834909" w:rsidRPr="001473A9" w:rsidRDefault="00834909" w:rsidP="00834909">
      <w:pPr>
        <w:pStyle w:val="ListParagraph"/>
        <w:numPr>
          <w:ilvl w:val="0"/>
          <w:numId w:val="12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aferente activităţilor conexe nu se includ în costurile recunoscute de ANRE pentru activitatea de distribuţie.</w:t>
      </w:r>
    </w:p>
    <w:p w14:paraId="5873EE89" w14:textId="77777777" w:rsidR="00834909" w:rsidRPr="001473A9" w:rsidRDefault="00834909" w:rsidP="00834909">
      <w:pPr>
        <w:pStyle w:val="ListParagraph"/>
        <w:numPr>
          <w:ilvl w:val="0"/>
          <w:numId w:val="12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Prin derogare de la prevederile alin. (1), în situaţia în care la nivelul unui an de reglementare rata profitului realizat din activităţile conexe celor de operare a sistemelor de distribuţie depăşeşte nivelul de 5% permis, diferenţa este considerată venit aferent activităţii de distribuţie.</w:t>
      </w:r>
    </w:p>
    <w:p w14:paraId="7292D655"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În situaţia în care, la nivelul unui an de reglementare, rata profitului realizat din activitatea de racordare a terţilor la sistemele de distribuţie depăşeşte nivelul de 5% permis, diferenţa este considerată venit aferent activităţii de distribuţie.</w:t>
      </w:r>
    </w:p>
    <w:p w14:paraId="06356F8C"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4B04FA4B"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IV</w:t>
      </w:r>
    </w:p>
    <w:p w14:paraId="1902DE13"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Venitul reglementat şi venitul reglementat corectat</w:t>
      </w:r>
    </w:p>
    <w:p w14:paraId="1E0E35AD"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Secţiunea 1</w:t>
      </w:r>
    </w:p>
    <w:p w14:paraId="222DFF39"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Definirea venitului reglementat şi a venitului reglementat corectat</w:t>
      </w:r>
    </w:p>
    <w:p w14:paraId="59A4EB39"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b/>
          <w:bCs/>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(1) </w:t>
      </w:r>
      <w:r w:rsidRPr="001473A9">
        <w:rPr>
          <w:rFonts w:ascii="Times New Roman" w:eastAsia="Times New Roman" w:hAnsi="Times New Roman" w:cs="Times New Roman"/>
          <w:bCs/>
          <w:sz w:val="24"/>
          <w:szCs w:val="24"/>
          <w:shd w:val="clear" w:color="auto" w:fill="FFFFFF"/>
          <w:lang w:val="ro-RO"/>
        </w:rPr>
        <w:t>Venitul reglementat reprezintă venitul aferent unui an al perioadei de reglementare, recunoscut de ANRE unui OD pentru acoperirea costurilor justificate ca fiind necesare desfăşurării activităţii de distribuţie.</w:t>
      </w:r>
    </w:p>
    <w:p w14:paraId="26E0C86B" w14:textId="77777777" w:rsidR="00834909" w:rsidRPr="001473A9" w:rsidRDefault="00834909" w:rsidP="00834909">
      <w:pPr>
        <w:pStyle w:val="ListParagraph"/>
        <w:numPr>
          <w:ilvl w:val="0"/>
          <w:numId w:val="61"/>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Venitul reglementat al OD se fundamentează pentru primul an al perioadei de reglementare şi se ajustează în anii următori pe baza formulelor specifice activităţii de distribuţie din prezenta metodologie.</w:t>
      </w:r>
    </w:p>
    <w:p w14:paraId="18757B21"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xml:space="preserve"> Venitul </w:t>
      </w:r>
      <w:r w:rsidRPr="001473A9">
        <w:rPr>
          <w:rFonts w:ascii="Times New Roman" w:eastAsia="Times New Roman" w:hAnsi="Times New Roman" w:cs="Times New Roman"/>
          <w:bCs/>
          <w:sz w:val="24"/>
          <w:szCs w:val="24"/>
          <w:shd w:val="clear" w:color="auto" w:fill="FFFFFF"/>
          <w:lang w:val="ro-RO"/>
        </w:rPr>
        <w:t>reglementat</w:t>
      </w:r>
      <w:r w:rsidRPr="001473A9">
        <w:rPr>
          <w:rFonts w:ascii="Times New Roman" w:eastAsia="Times New Roman" w:hAnsi="Times New Roman" w:cs="Times New Roman"/>
          <w:sz w:val="24"/>
          <w:szCs w:val="24"/>
          <w:shd w:val="clear" w:color="auto" w:fill="FFFFFF"/>
          <w:lang w:val="ro-RO"/>
        </w:rPr>
        <w:t xml:space="preserve"> corectat reprezintă venitul anual permis de ANRE unui OD, determinat ca suma dintre venitul reglementat şi elementele de ajustare/corecţie prevăzute în cuprinsul prezentei metodologii.</w:t>
      </w:r>
    </w:p>
    <w:p w14:paraId="6E0154B0" w14:textId="77777777" w:rsidR="00834909" w:rsidRPr="001473A9" w:rsidRDefault="00834909" w:rsidP="00834909">
      <w:pPr>
        <w:pStyle w:val="ListParagraph"/>
        <w:numPr>
          <w:ilvl w:val="0"/>
          <w:numId w:val="6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Venitul reglementat corectat aferent fiecărui an al perioadei de reglementare stă la baza determinării tarifelor de distribuţie.</w:t>
      </w:r>
    </w:p>
    <w:p w14:paraId="441ACA84"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p>
    <w:p w14:paraId="52D7F70E"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Secţiunea a 2-a</w:t>
      </w:r>
    </w:p>
    <w:p w14:paraId="422DAA67"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Determinarea venitului reglementat pentru fiecare an al perioadei de reglementare</w:t>
      </w:r>
    </w:p>
    <w:p w14:paraId="6CEF14D8"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2AFFA419"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1.</w:t>
      </w:r>
      <w:r w:rsidRPr="001473A9">
        <w:rPr>
          <w:rFonts w:ascii="Times New Roman" w:eastAsia="Times New Roman" w:hAnsi="Times New Roman" w:cs="Times New Roman"/>
          <w:b/>
          <w:sz w:val="24"/>
          <w:szCs w:val="24"/>
          <w:shd w:val="clear" w:color="auto" w:fill="FFFFFF"/>
          <w:lang w:val="ro-RO"/>
        </w:rPr>
        <w:t> Venitul reglementat</w:t>
      </w:r>
    </w:p>
    <w:p w14:paraId="2C470FDA"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Venitul</w:t>
      </w:r>
      <w:r w:rsidRPr="001473A9">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bCs/>
          <w:sz w:val="24"/>
          <w:szCs w:val="24"/>
          <w:shd w:val="clear" w:color="auto" w:fill="FFFFFF"/>
          <w:lang w:val="ro-RO"/>
        </w:rPr>
        <w:t>reglementat</w:t>
      </w:r>
      <w:r w:rsidRPr="001473A9">
        <w:rPr>
          <w:rFonts w:ascii="Times New Roman" w:eastAsia="Times New Roman" w:hAnsi="Times New Roman" w:cs="Times New Roman"/>
          <w:sz w:val="24"/>
          <w:szCs w:val="24"/>
          <w:shd w:val="clear" w:color="auto" w:fill="FFFFFF"/>
          <w:lang w:val="ro-RO"/>
        </w:rPr>
        <w:t xml:space="preserve"> se determină în fiecare an al perioadei de reglementare pe baza următoarei formule generale: </w:t>
      </w:r>
    </w:p>
    <w:p w14:paraId="3D37DD96" w14:textId="77777777" w:rsidR="00834909" w:rsidRPr="001473A9" w:rsidRDefault="00834909" w:rsidP="00834909">
      <w:pPr>
        <w:autoSpaceDE w:val="0"/>
        <w:autoSpaceDN w:val="0"/>
        <w:adjustRightInd w:val="0"/>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VR</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OPEX</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CAPEX</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CPD</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w:t>
      </w:r>
    </w:p>
    <w:p w14:paraId="233C9098" w14:textId="77777777" w:rsidR="00834909" w:rsidRPr="001473A9" w:rsidRDefault="00834909" w:rsidP="00834909">
      <w:pPr>
        <w:pStyle w:val="ListParagraph"/>
        <w:autoSpaceDE w:val="0"/>
        <w:autoSpaceDN w:val="0"/>
        <w:adjustRightInd w:val="0"/>
        <w:spacing w:after="0" w:line="360" w:lineRule="auto"/>
        <w:ind w:left="840"/>
        <w:rPr>
          <w:rFonts w:ascii="Times New Roman" w:hAnsi="Times New Roman" w:cs="Times New Roman"/>
          <w:sz w:val="24"/>
          <w:szCs w:val="24"/>
          <w:lang w:val="ro-RO"/>
        </w:rPr>
      </w:pPr>
      <w:r w:rsidRPr="001473A9">
        <w:rPr>
          <w:rFonts w:ascii="Times New Roman" w:hAnsi="Times New Roman" w:cs="Times New Roman"/>
          <w:sz w:val="24"/>
          <w:szCs w:val="24"/>
          <w:lang w:val="ro-RO"/>
        </w:rPr>
        <w:t>unde:</w:t>
      </w:r>
    </w:p>
    <w:p w14:paraId="6583ED89" w14:textId="77777777" w:rsidR="00834909" w:rsidRPr="001473A9" w:rsidRDefault="00834909" w:rsidP="00834909">
      <w:pPr>
        <w:autoSpaceDE w:val="0"/>
        <w:autoSpaceDN w:val="0"/>
        <w:adjustRightInd w:val="0"/>
        <w:spacing w:line="240" w:lineRule="auto"/>
        <w:ind w:firstLine="72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VR</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venitul reglementat aferent desfășurării activității de distribuție în anul (i);</w:t>
      </w:r>
    </w:p>
    <w:p w14:paraId="113C8434" w14:textId="77777777" w:rsidR="00834909" w:rsidRPr="001473A9" w:rsidRDefault="00834909" w:rsidP="00834909">
      <w:pPr>
        <w:autoSpaceDE w:val="0"/>
        <w:autoSpaceDN w:val="0"/>
        <w:adjustRightInd w:val="0"/>
        <w:spacing w:line="240" w:lineRule="auto"/>
        <w:ind w:firstLine="72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OPEX</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operaționale controlabile permise de ANRE în anul (i);</w:t>
      </w:r>
    </w:p>
    <w:p w14:paraId="59A873CA" w14:textId="77777777" w:rsidR="00834909" w:rsidRPr="001473A9" w:rsidRDefault="00834909" w:rsidP="00834909">
      <w:pPr>
        <w:autoSpaceDE w:val="0"/>
        <w:autoSpaceDN w:val="0"/>
        <w:adjustRightInd w:val="0"/>
        <w:spacing w:line="240" w:lineRule="auto"/>
        <w:ind w:firstLine="72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CAPEX</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de capital permise de ANRE în anul (i);</w:t>
      </w:r>
    </w:p>
    <w:p w14:paraId="2E6EEF5D" w14:textId="77777777" w:rsidR="00834909" w:rsidRPr="001473A9" w:rsidRDefault="00834909" w:rsidP="00834909">
      <w:pPr>
        <w:shd w:val="clear" w:color="auto" w:fill="FFFFFF"/>
        <w:spacing w:after="0" w:line="240" w:lineRule="auto"/>
        <w:ind w:firstLine="72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CPD</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preluate direct permise în anul (i).</w:t>
      </w:r>
    </w:p>
    <w:p w14:paraId="70E19A99" w14:textId="77777777" w:rsidR="00834909" w:rsidRPr="001473A9" w:rsidRDefault="00834909" w:rsidP="00834909">
      <w:pPr>
        <w:shd w:val="clear" w:color="auto" w:fill="FFFFFF"/>
        <w:spacing w:after="72" w:line="360" w:lineRule="auto"/>
        <w:ind w:left="1116"/>
        <w:jc w:val="both"/>
        <w:rPr>
          <w:rFonts w:ascii="Times New Roman" w:eastAsia="Times New Roman" w:hAnsi="Times New Roman" w:cs="Times New Roman"/>
          <w:sz w:val="24"/>
          <w:szCs w:val="24"/>
          <w:lang w:val="ro-RO"/>
        </w:rPr>
      </w:pPr>
    </w:p>
    <w:p w14:paraId="19F4DB4B"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2.</w:t>
      </w:r>
      <w:r w:rsidRPr="001473A9">
        <w:rPr>
          <w:rFonts w:ascii="Times New Roman" w:eastAsia="Times New Roman" w:hAnsi="Times New Roman" w:cs="Times New Roman"/>
          <w:b/>
          <w:sz w:val="24"/>
          <w:szCs w:val="24"/>
          <w:shd w:val="clear" w:color="auto" w:fill="FFFFFF"/>
          <w:lang w:val="ro-RO"/>
        </w:rPr>
        <w:t> Costurile OPEX, CAPEX, CPD şi determinarea acestora</w:t>
      </w:r>
    </w:p>
    <w:p w14:paraId="618D7B86"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2.1</w:t>
      </w:r>
      <w:r w:rsidRPr="001473A9">
        <w:rPr>
          <w:rFonts w:ascii="Times New Roman" w:eastAsia="Times New Roman" w:hAnsi="Times New Roman" w:cs="Times New Roman"/>
          <w:sz w:val="24"/>
          <w:szCs w:val="24"/>
          <w:shd w:val="clear" w:color="auto" w:fill="FFFFFF"/>
          <w:lang w:val="ro-RO"/>
        </w:rPr>
        <w:t> Costurile operaţionale controlabile - OPEX</w:t>
      </w:r>
    </w:p>
    <w:p w14:paraId="0BC8B520"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OPEX</w:t>
      </w:r>
      <w:r w:rsidRPr="001473A9">
        <w:rPr>
          <w:rFonts w:ascii="Times New Roman" w:eastAsia="Times New Roman" w:hAnsi="Times New Roman" w:cs="Times New Roman"/>
          <w:sz w:val="24"/>
          <w:szCs w:val="24"/>
          <w:shd w:val="clear" w:color="auto" w:fill="FFFFFF"/>
          <w:lang w:val="ro-RO"/>
        </w:rPr>
        <w:t xml:space="preserve"> reprezintă cheltuieli de exploatare, deductibile fiscal în limita prevederilor legale în vigoare, al căror nivel şi oportunitate pot fi controlate prin decizii de management sau asupra cărora OD poate acţiona direct pentru creşterea eficienţei activităţii privind prestarea serviciului de distribuţie a gazelor naturale.</w:t>
      </w:r>
    </w:p>
    <w:p w14:paraId="2DD94041"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Costurile</w:t>
      </w:r>
      <w:r w:rsidRPr="001473A9">
        <w:rPr>
          <w:rFonts w:ascii="Times New Roman" w:eastAsia="Times New Roman" w:hAnsi="Times New Roman" w:cs="Times New Roman"/>
          <w:sz w:val="24"/>
          <w:szCs w:val="24"/>
          <w:shd w:val="clear" w:color="auto" w:fill="FFFFFF"/>
          <w:lang w:val="ro-RO"/>
        </w:rPr>
        <w:t xml:space="preserve"> operaţionale controlabile includ cheltuieli cu:</w:t>
      </w:r>
    </w:p>
    <w:p w14:paraId="0282B6DD"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materiile prime, materialele, inclusiv cele de natura obiectelor de inventar, ambalajele;</w:t>
      </w:r>
    </w:p>
    <w:p w14:paraId="6BADE711"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 cu utilitățile - energie, apă, etc.;</w:t>
      </w:r>
    </w:p>
    <w:p w14:paraId="09866C85"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consumul tehnologic;</w:t>
      </w:r>
    </w:p>
    <w:p w14:paraId="04FDDFBF"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întreţinerea, verificările şi reparaţiile, conform prevederilor legale în vigoare;</w:t>
      </w:r>
    </w:p>
    <w:p w14:paraId="1A7D430F"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locaţiile de gestiune şi chirii, altele decât cele cu instituţiile publice ale administraţiei de stat centrale sau locale - pentru aceste categorii de cheltuieli se va transmite ANRE lista documentelor (contracte, facturi etc.) din care să rezulte realizarea acestora;</w:t>
      </w:r>
    </w:p>
    <w:p w14:paraId="5282516B"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primele de asigurare;</w:t>
      </w:r>
    </w:p>
    <w:p w14:paraId="6C7A4DD6"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studii şi cercetări obligatorii conform prevederilor legale în vigoare;</w:t>
      </w:r>
    </w:p>
    <w:p w14:paraId="2B08EE06"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comisioanele, onorariile şi colaboratorii;</w:t>
      </w:r>
    </w:p>
    <w:p w14:paraId="10A02995"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transportul de bunuri şi personal, deplasări, detaşări şi transferări;</w:t>
      </w:r>
    </w:p>
    <w:p w14:paraId="6B6804F4"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poşta şi taxele de telecomunicaţii, serviciile bancare şi asimilate;</w:t>
      </w:r>
    </w:p>
    <w:p w14:paraId="1092FDF4"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serviciile executate de terţi;</w:t>
      </w:r>
    </w:p>
    <w:p w14:paraId="7225301C"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personalul - salarii, prime şi alte drepturi acordate conform prevederilor legale ori contractului colectiv de muncă în vigoare, în limita deductibilităţii fiscale;</w:t>
      </w:r>
    </w:p>
    <w:p w14:paraId="17B3A466"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asigurările, protecţia socială şi alte acţiuni sociale;</w:t>
      </w:r>
    </w:p>
    <w:p w14:paraId="61B6AB34"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despăgubirile, conform prevederilor legale în vigoare, în legătură cu exercitarea drepturilor de uz şi de servitute asupra proprietăţilor private afectate de obiectivul/sistemul de distribuţie, obiectivele aferente  racordării la SNT, precum şi cu pagubele aduse proprietarilor din vecinătatea obiectivului/sistemului de distribuţie ca urmare a intervenţiilor efectuate asupra acestora pentru dezvoltare, modernizare, reparaţii, revizii şi avarii;</w:t>
      </w:r>
    </w:p>
    <w:p w14:paraId="37D2D50A"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reducerile comerciale primite ulterior facturării, aferente cheltuielilor operaţionale;</w:t>
      </w:r>
    </w:p>
    <w:p w14:paraId="2E43B0BC" w14:textId="77777777" w:rsidR="00834909" w:rsidRPr="001473A9" w:rsidRDefault="00834909" w:rsidP="00834909">
      <w:pPr>
        <w:pStyle w:val="ListParagraph"/>
        <w:numPr>
          <w:ilvl w:val="0"/>
          <w:numId w:val="39"/>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cheltuieli de natura celor prevăzute la lit. a)-o), realizate pentru exploatarea conductelor de distribuţie, aflate în proprietatea terţilor;</w:t>
      </w:r>
    </w:p>
    <w:p w14:paraId="75DFD670"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 xml:space="preserve">Nu </w:t>
      </w:r>
      <w:r w:rsidRPr="001473A9">
        <w:rPr>
          <w:rFonts w:ascii="Times New Roman" w:eastAsia="Times New Roman" w:hAnsi="Times New Roman" w:cs="Times New Roman"/>
          <w:bCs/>
          <w:sz w:val="24"/>
          <w:szCs w:val="24"/>
          <w:shd w:val="clear" w:color="auto" w:fill="FFFFFF"/>
          <w:lang w:val="ro-RO"/>
        </w:rPr>
        <w:t>se</w:t>
      </w:r>
      <w:r w:rsidRPr="001473A9">
        <w:rPr>
          <w:rFonts w:ascii="Times New Roman" w:eastAsia="Times New Roman" w:hAnsi="Times New Roman" w:cs="Times New Roman"/>
          <w:sz w:val="24"/>
          <w:szCs w:val="24"/>
          <w:shd w:val="clear" w:color="auto" w:fill="FFFFFF"/>
          <w:lang w:val="ro-RO"/>
        </w:rPr>
        <w:t xml:space="preserve"> includ în OPEX aferente activităţii de distribuţie:</w:t>
      </w:r>
    </w:p>
    <w:p w14:paraId="27328518"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cu amortizarea contabilă a imobilizărilor, ajustări pentru depreciere şi provizioane;</w:t>
      </w:r>
    </w:p>
    <w:p w14:paraId="5828ADAD"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de exploatare efectuate pentru realizarea în regie proprie a unor imobilizări corporale/necorporale, materiale sau obiecte de inventar, care se recunosc în categoria de cost corespunzător;</w:t>
      </w:r>
    </w:p>
    <w:p w14:paraId="2B9BBC63"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de exploatare asociate unor imobilizări corporale/necorporale, materiale sau obiecte de inventar aflate în curs de execuţie;</w:t>
      </w:r>
    </w:p>
    <w:p w14:paraId="1096E315"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amenzile, penalităţile şi majorările de întârziere pentru neplata în termen a obligaţiilor către bugetul de stat, bugetul asigurărilor sociale, fonduri speciale, bugete locale şi alte cheltuieli asociate;</w:t>
      </w:r>
    </w:p>
    <w:p w14:paraId="07924A30"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penalităţile, majorările şi/sau daunele-interese de întârziere pentru nerambursarea în termen a împrumuturilor şi alte cheltuieli asociate;</w:t>
      </w:r>
    </w:p>
    <w:p w14:paraId="1234D7B3"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cu despăgubiri, penalităţi sau altele asemenea rezultând din standardul de performanţă şi alte cheltuieli asociate;</w:t>
      </w:r>
    </w:p>
    <w:p w14:paraId="1043B3B7"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 cu despăgubiri plătite pentru pagubele sau accidentele cauzate persoanelor fizice sau juridice, în situaţiile în care instanţa de judecată stabileşte că au fost produse din vina operatorului de distribuţie;</w:t>
      </w:r>
    </w:p>
    <w:p w14:paraId="1052241D"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penalităţile, majorările de întârziere la plată şi/sau daunele-interese pentru nerespectarea clauzelor contractuale faţă de furnizori şi alte cheltuieli asociate;</w:t>
      </w:r>
    </w:p>
    <w:p w14:paraId="3A401B97"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provizioanele de orice natură;</w:t>
      </w:r>
    </w:p>
    <w:p w14:paraId="486F4C64"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financiare;</w:t>
      </w:r>
    </w:p>
    <w:p w14:paraId="70D27EAD"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 reprezentând salarii/indemnizaţii/sume compensatorii acordate angajaților cu funcții de execuţie, angajaţilor cu funcţii de conducere şi persoanelor care au calitate de membru în consiliile de administraţie/supraveghere/ directorate şi alte consilii de conducere, cu ocazia încetării contractului individual de muncă, raportului de serviciu sau mandatului, cu excepţia salariilor/indemnizaţiilor/sumelor compensatorii acordate în baza unui program de restructurare a societăţii, aprobat conform prevederilor legale în vigoare sau în situaţia pensionării;</w:t>
      </w:r>
    </w:p>
    <w:p w14:paraId="5652B7B2"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reprezentând sume acordate directorilor/directorilor generali şi membrilor consiliilor de administraţie/supraveghere sau altor consilii de conducere, directoratelor şi comitetelor consultative ca bonus, prime etc. pentru îndeplinirea indicatorilor de performanţă, precum şi alte facilităţi rezultate din derularea contractelor de mandat/raportului de serviciu, care depăşesc 20% din valoarea anuală a salariilor/indemnizațiilor acestora, după caz;</w:t>
      </w:r>
    </w:p>
    <w:p w14:paraId="3E5E0374"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privind materialele recuperate şi refolosibile, utilizate pentru activitatea de distribuţie a gazelor naturale;</w:t>
      </w:r>
    </w:p>
    <w:p w14:paraId="37B7402C"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finanţate din surse nerambursabile (de exemplu: sumele datorate statului român, persoanelor fizice şi/sau juridice sub formă de dividende la care aceştia au renunţat, fonduri şi împrumuturi nerambursabile din ajutoare primite de la stat sau de la altă entitate, altele asemenea);</w:t>
      </w:r>
    </w:p>
    <w:p w14:paraId="0C25B952"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diferențele de inventar;</w:t>
      </w:r>
    </w:p>
    <w:p w14:paraId="1E433065"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orice valoare care la stabilirea venitului reglementat corectat a fost inclusă în BAR, dar în contabilitatea financiară a OD a fost înregistrată drept cheltuială de exploatare;</w:t>
      </w:r>
    </w:p>
    <w:p w14:paraId="12A44F9C"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orice cheltuieli de judecată şi alte cheltuieli asociate;</w:t>
      </w:r>
    </w:p>
    <w:p w14:paraId="448EE0FF"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privind activele casate/cedate şi alte operaţiuni de capital;</w:t>
      </w:r>
    </w:p>
    <w:p w14:paraId="385A81DC"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sumele neîncasate de OD aferente activităţii de distribuţie a gazelor naturale, trecute pe cheltuieli de exploatare, reprezentând pierderi din creanţe şi debitori diverşi;</w:t>
      </w:r>
    </w:p>
    <w:p w14:paraId="0334ABFE"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aferente bunurilor a căror folosinţă este cedată terţilor prin contract de închiriere, fie şi parţial, cu excepţia cheltuielilor aferente imobilizărilor corporale de natura clădirilor, utilizate ca sedii şi puncte de lucru pentru activitatea de distribuţie a gazelor naturale;</w:t>
      </w:r>
    </w:p>
    <w:p w14:paraId="16B6E54D"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de exploatare realizate pentru activitatea de distribuţie a gazelor naturale ca urmare a unor pagube constatate ca fiind provocate de către terţe persoane;</w:t>
      </w:r>
    </w:p>
    <w:p w14:paraId="01876D08"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cu donaţii acordate de OD;</w:t>
      </w:r>
    </w:p>
    <w:p w14:paraId="436E7CE9"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cu sponsorizări acordate de OD, cu excepţia celor care privesc acţiuni de informare a clienților referitoare la folosirea în condiţii de siguranţă a instalaţiilor de utilizare a gazelor naturale;</w:t>
      </w:r>
    </w:p>
    <w:p w14:paraId="00BAC88C"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cu reclama şi publicitatea;</w:t>
      </w:r>
    </w:p>
    <w:p w14:paraId="18AC4FE5"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cu serviciile de consultanţă sau asistenţă în domeniul reglementării gazelor naturale;</w:t>
      </w:r>
    </w:p>
    <w:p w14:paraId="2581BE0A" w14:textId="77777777" w:rsidR="00834909" w:rsidRPr="001473A9" w:rsidRDefault="00834909" w:rsidP="00834909">
      <w:pPr>
        <w:pStyle w:val="ListParagraph"/>
        <w:numPr>
          <w:ilvl w:val="0"/>
          <w:numId w:val="40"/>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costul cu marja de profit a companiilor afiliate, realizată din derularea contractelor de servicii cu OD.</w:t>
      </w:r>
    </w:p>
    <w:p w14:paraId="7D644D4C"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Pentru</w:t>
      </w:r>
      <w:r w:rsidRPr="001473A9">
        <w:rPr>
          <w:rFonts w:ascii="Times New Roman" w:hAnsi="Times New Roman" w:cs="Times New Roman"/>
          <w:sz w:val="24"/>
          <w:szCs w:val="24"/>
          <w:lang w:val="ro-RO"/>
        </w:rPr>
        <w:t xml:space="preserve"> primul an al perioadei de reglementare OD fundamentează, în termeni reali</w:t>
      </w:r>
      <w:r w:rsidRPr="001473A9">
        <w:rPr>
          <w:rFonts w:ascii="Times New Roman" w:hAnsi="Times New Roman" w:cs="Times New Roman"/>
          <w:b/>
          <w:sz w:val="24"/>
          <w:szCs w:val="24"/>
          <w:lang w:val="ro-RO"/>
        </w:rPr>
        <w:t xml:space="preserve"> </w:t>
      </w:r>
      <w:r w:rsidRPr="001473A9">
        <w:rPr>
          <w:rFonts w:ascii="Times New Roman" w:hAnsi="Times New Roman" w:cs="Times New Roman"/>
          <w:sz w:val="24"/>
          <w:szCs w:val="24"/>
          <w:lang w:val="ro-RO"/>
        </w:rPr>
        <w:t xml:space="preserve">ai acestui an, OPEX necesare desfășurării activității de distribuție a gazelor naturale. </w:t>
      </w:r>
    </w:p>
    <w:p w14:paraId="0BF665FE" w14:textId="77777777" w:rsidR="00834909" w:rsidRPr="001473A9" w:rsidRDefault="00834909" w:rsidP="00834909">
      <w:pPr>
        <w:pStyle w:val="ListParagraph"/>
        <w:numPr>
          <w:ilvl w:val="0"/>
          <w:numId w:val="41"/>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Formula generală de calcul a OPEX pentru fiecare an al perioadei de reglementare este:</w:t>
      </w:r>
    </w:p>
    <w:p w14:paraId="06B3896F" w14:textId="77777777" w:rsidR="00834909" w:rsidRPr="001473A9" w:rsidRDefault="00834909" w:rsidP="00834909">
      <w:pPr>
        <w:autoSpaceDE w:val="0"/>
        <w:autoSpaceDN w:val="0"/>
        <w:adjustRightInd w:val="0"/>
        <w:spacing w:after="0" w:line="360" w:lineRule="auto"/>
        <w:contextualSpacing/>
        <w:jc w:val="center"/>
        <w:rPr>
          <w:rFonts w:ascii="Times New Roman" w:hAnsi="Times New Roman" w:cs="Times New Roman"/>
          <w:sz w:val="24"/>
          <w:szCs w:val="24"/>
          <w:vertAlign w:val="subscript"/>
          <w:lang w:val="ro-RO"/>
        </w:rPr>
      </w:pPr>
      <w:r w:rsidRPr="001473A9">
        <w:rPr>
          <w:rFonts w:ascii="Times New Roman" w:hAnsi="Times New Roman" w:cs="Times New Roman"/>
          <w:sz w:val="24"/>
          <w:szCs w:val="24"/>
          <w:lang w:val="ro-RO"/>
        </w:rPr>
        <w:t>OPEX</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OPEXP</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OPEXL</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CT</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CPERS</w:t>
      </w:r>
      <w:r w:rsidRPr="001473A9">
        <w:rPr>
          <w:rFonts w:ascii="Times New Roman" w:hAnsi="Times New Roman" w:cs="Times New Roman"/>
          <w:sz w:val="24"/>
          <w:szCs w:val="24"/>
          <w:vertAlign w:val="subscript"/>
          <w:lang w:val="ro-RO"/>
        </w:rPr>
        <w:t>(i)</w:t>
      </w:r>
    </w:p>
    <w:p w14:paraId="30AC17BB" w14:textId="77777777" w:rsidR="00834909" w:rsidRPr="001473A9" w:rsidRDefault="00834909" w:rsidP="00834909">
      <w:pPr>
        <w:autoSpaceDE w:val="0"/>
        <w:autoSpaceDN w:val="0"/>
        <w:adjustRightInd w:val="0"/>
        <w:spacing w:after="0" w:line="360" w:lineRule="auto"/>
        <w:contextualSpacing/>
        <w:rPr>
          <w:rFonts w:ascii="Times New Roman" w:hAnsi="Times New Roman" w:cs="Times New Roman"/>
          <w:sz w:val="24"/>
          <w:szCs w:val="24"/>
          <w:lang w:val="ro-RO"/>
        </w:rPr>
      </w:pPr>
      <w:r w:rsidRPr="001473A9">
        <w:rPr>
          <w:rFonts w:ascii="Times New Roman" w:hAnsi="Times New Roman" w:cs="Times New Roman"/>
          <w:sz w:val="24"/>
          <w:szCs w:val="24"/>
          <w:lang w:val="ro-RO"/>
        </w:rPr>
        <w:t>unde:</w:t>
      </w:r>
    </w:p>
    <w:p w14:paraId="55172172"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rPr>
      </w:pPr>
      <w:r w:rsidRPr="001473A9">
        <w:rPr>
          <w:rFonts w:ascii="Times New Roman" w:hAnsi="Times New Roman" w:cs="Times New Roman"/>
          <w:sz w:val="24"/>
          <w:szCs w:val="24"/>
          <w:lang w:val="ro-RO"/>
        </w:rPr>
        <w:t>OPEXP</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operaţionale controlabile, cu caracter permanent, permise în anul (i);</w:t>
      </w:r>
    </w:p>
    <w:p w14:paraId="736AFB50"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OPEXL</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operaţionale controlabile, care se realizează la un interval de timp mai mare de un an sau înregistrează fluctuații semnificative de la un an la altul al perioadei de reglementare, liniarizate, permise în anul (i);</w:t>
      </w:r>
    </w:p>
    <w:p w14:paraId="6A38114A"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CT</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aferente consumului tehnologic permise în anul (i);</w:t>
      </w:r>
    </w:p>
    <w:p w14:paraId="03FC2D03"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CPERS</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cu personalul, permise în termeni reali ai anului (i);</w:t>
      </w:r>
    </w:p>
    <w:p w14:paraId="7C57797E" w14:textId="77777777" w:rsidR="00834909" w:rsidRPr="001473A9" w:rsidRDefault="00834909" w:rsidP="00834909">
      <w:pPr>
        <w:autoSpaceDE w:val="0"/>
        <w:autoSpaceDN w:val="0"/>
        <w:adjustRightInd w:val="0"/>
        <w:spacing w:after="0" w:line="360" w:lineRule="auto"/>
        <w:contextualSpacing/>
        <w:jc w:val="both"/>
        <w:rPr>
          <w:rFonts w:ascii="Times New Roman" w:hAnsi="Times New Roman" w:cs="Times New Roman"/>
          <w:sz w:val="24"/>
          <w:szCs w:val="24"/>
          <w:lang w:val="ro-RO"/>
        </w:rPr>
      </w:pPr>
    </w:p>
    <w:p w14:paraId="42DCD9D3"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2.1.1</w:t>
      </w:r>
      <w:r w:rsidRPr="001473A9">
        <w:rPr>
          <w:rFonts w:ascii="Times New Roman" w:eastAsia="Times New Roman" w:hAnsi="Times New Roman" w:cs="Times New Roman"/>
          <w:b/>
          <w:sz w:val="24"/>
          <w:szCs w:val="24"/>
          <w:shd w:val="clear" w:color="auto" w:fill="FFFFFF"/>
          <w:lang w:val="ro-RO"/>
        </w:rPr>
        <w:t> Costurile operaţionale controlabile cu caracter permanent - OPEXP</w:t>
      </w:r>
    </w:p>
    <w:p w14:paraId="2D9D41A7"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hAnsi="Times New Roman" w:cs="Times New Roman"/>
          <w:b/>
          <w:sz w:val="24"/>
          <w:szCs w:val="24"/>
          <w:lang w:val="ro-RO"/>
        </w:rPr>
      </w:pPr>
      <w:r w:rsidRPr="001473A9">
        <w:rPr>
          <w:rFonts w:ascii="Times New Roman" w:hAnsi="Times New Roman" w:cs="Times New Roman"/>
          <w:b/>
          <w:sz w:val="24"/>
          <w:szCs w:val="24"/>
          <w:lang w:val="ro-RO"/>
        </w:rPr>
        <w:t xml:space="preserve"> – (1)</w:t>
      </w:r>
      <w:r w:rsidRPr="001473A9">
        <w:rPr>
          <w:rFonts w:ascii="Times New Roman" w:hAnsi="Times New Roman" w:cs="Times New Roman"/>
          <w:sz w:val="24"/>
          <w:szCs w:val="24"/>
          <w:lang w:val="ro-RO"/>
        </w:rPr>
        <w:t xml:space="preserve"> Pentru primul an al perioadei de reglementare valoarea OPEXP se fundamentează în termeni reali ai acestui an, prin raportare la nivelul costurilor realizate în anii anteriori.</w:t>
      </w:r>
    </w:p>
    <w:p w14:paraId="04EC80E2" w14:textId="77777777" w:rsidR="00834909" w:rsidRPr="001473A9" w:rsidRDefault="00834909" w:rsidP="00834909">
      <w:pPr>
        <w:pStyle w:val="ListParagraph"/>
        <w:numPr>
          <w:ilvl w:val="0"/>
          <w:numId w:val="42"/>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Prevederile alin. (1) referitoare la raportarea la nivelul costurilor realizate în anii anteriori nu se aplică OD care își încep activitatea pe parcursul perioadei de reglementare.</w:t>
      </w:r>
    </w:p>
    <w:p w14:paraId="00191015"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hAnsi="Times New Roman" w:cs="Times New Roman"/>
          <w:b/>
          <w:sz w:val="24"/>
          <w:szCs w:val="24"/>
          <w:lang w:val="ro-RO"/>
        </w:rPr>
      </w:pPr>
      <w:r w:rsidRPr="001473A9">
        <w:rPr>
          <w:rFonts w:ascii="Times New Roman" w:hAnsi="Times New Roman" w:cs="Times New Roman"/>
          <w:b/>
          <w:sz w:val="24"/>
          <w:szCs w:val="24"/>
          <w:lang w:val="ro-RO"/>
        </w:rPr>
        <w:t xml:space="preserve"> - (1) </w:t>
      </w:r>
      <w:r w:rsidRPr="001473A9">
        <w:rPr>
          <w:rFonts w:ascii="Times New Roman" w:hAnsi="Times New Roman" w:cs="Times New Roman"/>
          <w:sz w:val="24"/>
          <w:szCs w:val="24"/>
          <w:lang w:val="ro-RO"/>
        </w:rPr>
        <w:t>Începând cu al doilea an al perioadei de reglementare, ajustarea OPEXP se determină după formula:</w:t>
      </w:r>
      <w:r w:rsidRPr="001473A9">
        <w:rPr>
          <w:rFonts w:ascii="Times New Roman" w:hAnsi="Times New Roman" w:cs="Times New Roman"/>
          <w:b/>
          <w:sz w:val="24"/>
          <w:szCs w:val="24"/>
          <w:lang w:val="ro-RO"/>
        </w:rPr>
        <w:t xml:space="preserve">  </w:t>
      </w:r>
    </w:p>
    <w:p w14:paraId="5C8AAF06" w14:textId="77777777" w:rsidR="00834909" w:rsidRPr="001473A9" w:rsidRDefault="00834909" w:rsidP="00834909">
      <w:pPr>
        <w:autoSpaceDE w:val="0"/>
        <w:autoSpaceDN w:val="0"/>
        <w:adjustRightInd w:val="0"/>
        <w:spacing w:after="0" w:line="360" w:lineRule="auto"/>
        <w:ind w:left="708" w:firstLine="708"/>
        <w:contextualSpacing/>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OPEXP</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[OPEXP</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(1+RI</w:t>
      </w:r>
      <w:r w:rsidRPr="001473A9">
        <w:rPr>
          <w:rFonts w:ascii="Times New Roman" w:hAnsi="Times New Roman" w:cs="Times New Roman"/>
          <w:sz w:val="24"/>
          <w:szCs w:val="24"/>
          <w:vertAlign w:val="subscript"/>
          <w:lang w:val="ro-RO"/>
        </w:rPr>
        <w:t>e(i-1)</w:t>
      </w:r>
      <w:r w:rsidRPr="001473A9">
        <w:rPr>
          <w:rFonts w:ascii="Times New Roman" w:hAnsi="Times New Roman" w:cs="Times New Roman"/>
          <w:sz w:val="24"/>
          <w:szCs w:val="24"/>
          <w:lang w:val="ro-RO"/>
        </w:rPr>
        <w:t>) * (1+RI</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 CNP</w:t>
      </w:r>
      <w:r w:rsidRPr="001473A9">
        <w:rPr>
          <w:rFonts w:ascii="Times New Roman" w:hAnsi="Times New Roman" w:cs="Times New Roman"/>
          <w:sz w:val="24"/>
          <w:szCs w:val="24"/>
          <w:vertAlign w:val="subscript"/>
          <w:lang w:val="ro-RO"/>
        </w:rPr>
        <w:t>OPEXP(i)</w:t>
      </w:r>
      <w:r w:rsidRPr="001473A9">
        <w:rPr>
          <w:rFonts w:ascii="Times New Roman" w:hAnsi="Times New Roman" w:cs="Times New Roman"/>
          <w:sz w:val="24"/>
          <w:szCs w:val="24"/>
          <w:lang w:val="ro-RO"/>
        </w:rPr>
        <w:t>] * (1+RI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–X) </w:t>
      </w:r>
    </w:p>
    <w:p w14:paraId="4F695844" w14:textId="77777777" w:rsidR="00834909" w:rsidRPr="001473A9" w:rsidRDefault="00834909" w:rsidP="00834909">
      <w:pPr>
        <w:autoSpaceDE w:val="0"/>
        <w:autoSpaceDN w:val="0"/>
        <w:adjustRightInd w:val="0"/>
        <w:spacing w:after="0" w:line="360" w:lineRule="auto"/>
        <w:contextualSpacing/>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unde:</w:t>
      </w:r>
    </w:p>
    <w:p w14:paraId="176BFD13"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OPEXP</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operaţionale controlabile, cu caracter permanent, permise în anul (i);</w:t>
      </w:r>
    </w:p>
    <w:p w14:paraId="24D8899C"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OPEXP</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costurile operaţionale controlabile, cu caracter permanent, permise în anul (i-1);</w:t>
      </w:r>
    </w:p>
    <w:p w14:paraId="2223F8FF"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e(i-1)</w:t>
      </w:r>
      <w:r w:rsidRPr="001473A9">
        <w:rPr>
          <w:rFonts w:ascii="Times New Roman" w:hAnsi="Times New Roman" w:cs="Times New Roman"/>
          <w:sz w:val="24"/>
          <w:szCs w:val="24"/>
          <w:lang w:val="ro-RO"/>
        </w:rPr>
        <w:t xml:space="preserve"> – rata inflației estimate pentru anul (i-1);</w:t>
      </w:r>
    </w:p>
    <w:p w14:paraId="59140183"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rata inflației realizate în anul (i-1);</w:t>
      </w:r>
    </w:p>
    <w:p w14:paraId="6F8AE53D"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rata inflației estimate pentru anul (i); </w:t>
      </w:r>
    </w:p>
    <w:p w14:paraId="3E894F85"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X – rata anuală de creștere a eficienței economice aferentă OPEX, stabilită pentru OD pentru desfășurarea activității de distribuție a gazelor naturale;</w:t>
      </w:r>
    </w:p>
    <w:p w14:paraId="34BC6C9F" w14:textId="77777777" w:rsidR="00834909" w:rsidRPr="001473A9" w:rsidRDefault="00834909" w:rsidP="00834909">
      <w:pPr>
        <w:autoSpaceDE w:val="0"/>
        <w:autoSpaceDN w:val="0"/>
        <w:adjustRightInd w:val="0"/>
        <w:spacing w:after="0" w:line="360" w:lineRule="auto"/>
        <w:ind w:left="567"/>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CNP</w:t>
      </w:r>
      <w:r w:rsidRPr="001473A9">
        <w:rPr>
          <w:rFonts w:ascii="Times New Roman" w:hAnsi="Times New Roman" w:cs="Times New Roman"/>
          <w:sz w:val="24"/>
          <w:szCs w:val="24"/>
          <w:vertAlign w:val="subscript"/>
          <w:lang w:val="ro-RO"/>
        </w:rPr>
        <w:t>OPEXP(i)</w:t>
      </w:r>
      <w:r w:rsidRPr="001473A9">
        <w:rPr>
          <w:rFonts w:ascii="Times New Roman" w:hAnsi="Times New Roman" w:cs="Times New Roman"/>
          <w:sz w:val="24"/>
          <w:szCs w:val="24"/>
          <w:lang w:val="ro-RO"/>
        </w:rPr>
        <w:t xml:space="preserve"> – costuri neprevăzute cu caracter permanent realizate de OD, exprimate în termeni reali ai anului (i-1)</w:t>
      </w:r>
      <w:r w:rsidRPr="001473A9">
        <w:t xml:space="preserve"> </w:t>
      </w:r>
      <w:r w:rsidRPr="001473A9">
        <w:rPr>
          <w:rFonts w:ascii="Times New Roman" w:hAnsi="Times New Roman" w:cs="Times New Roman"/>
          <w:sz w:val="24"/>
          <w:szCs w:val="24"/>
          <w:lang w:val="ro-RO"/>
        </w:rPr>
        <w:t>și corectate la nivelul unui an, recunoscute de ANRE și incluse în OPEXP începând cu anul (i);</w:t>
      </w:r>
    </w:p>
    <w:p w14:paraId="3B9FD84B" w14:textId="77777777" w:rsidR="00834909" w:rsidRPr="001473A9" w:rsidRDefault="00834909" w:rsidP="00834909">
      <w:pPr>
        <w:pStyle w:val="ListParagraph"/>
        <w:numPr>
          <w:ilvl w:val="0"/>
          <w:numId w:val="43"/>
        </w:numPr>
        <w:shd w:val="clear" w:color="auto" w:fill="FFFFFF"/>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Pentru primul an al perioadei de reglementare nu se efectuează corecția de inflație.</w:t>
      </w:r>
    </w:p>
    <w:p w14:paraId="7E39887D" w14:textId="77777777" w:rsidR="00834909" w:rsidRPr="001473A9" w:rsidRDefault="00834909" w:rsidP="00834909">
      <w:pPr>
        <w:pStyle w:val="ListParagraph"/>
        <w:numPr>
          <w:ilvl w:val="0"/>
          <w:numId w:val="43"/>
        </w:numPr>
        <w:shd w:val="clear" w:color="auto" w:fill="FFFFFF"/>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hAnsi="Times New Roman" w:cs="Times New Roman"/>
          <w:sz w:val="24"/>
          <w:szCs w:val="24"/>
          <w:lang w:val="ro-RO"/>
        </w:rPr>
        <w:t>Prin derogare de la prevederile alin (1), în cazul în care nivelul RI</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este mai mare decât cel al       RI</w:t>
      </w:r>
      <w:r w:rsidRPr="001473A9">
        <w:rPr>
          <w:rFonts w:ascii="Times New Roman" w:hAnsi="Times New Roman" w:cs="Times New Roman"/>
          <w:sz w:val="24"/>
          <w:szCs w:val="24"/>
          <w:vertAlign w:val="subscript"/>
          <w:lang w:val="ro-RO"/>
        </w:rPr>
        <w:t>e(i-1)</w:t>
      </w:r>
      <w:r w:rsidRPr="001473A9">
        <w:rPr>
          <w:rFonts w:ascii="Times New Roman" w:hAnsi="Times New Roman" w:cs="Times New Roman"/>
          <w:sz w:val="24"/>
          <w:szCs w:val="24"/>
          <w:lang w:val="ro-RO"/>
        </w:rPr>
        <w:t>, valoarea corectată cu rata inflației realizate a termenului OPEXP</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de la care se pornește ajustarea începând cu al doilea an al perioadei de reglementare, este reprezentată de minimul dintre valoarea OPEXP</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rezultată după efectuarea corecției de inflație și cea realizată de OD și acceptată de ANRE, dar nu mai mică decât valoarea OPEXP</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calculată inițial pe baza inflației estimate. </w:t>
      </w:r>
    </w:p>
    <w:p w14:paraId="00361C0D"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Cs/>
          <w:sz w:val="24"/>
          <w:szCs w:val="24"/>
          <w:shd w:val="clear" w:color="auto" w:fill="FFFFFF"/>
          <w:lang w:val="ro-RO"/>
        </w:rPr>
      </w:pPr>
    </w:p>
    <w:p w14:paraId="36DEBCEB"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2.1.2</w:t>
      </w:r>
      <w:r w:rsidRPr="001473A9">
        <w:rPr>
          <w:rFonts w:ascii="Times New Roman" w:eastAsia="Times New Roman" w:hAnsi="Times New Roman" w:cs="Times New Roman"/>
          <w:b/>
          <w:sz w:val="24"/>
          <w:szCs w:val="24"/>
          <w:shd w:val="clear" w:color="auto" w:fill="FFFFFF"/>
          <w:lang w:val="ro-RO"/>
        </w:rPr>
        <w:t> Costurile operaţionale controlabile liniarizate - OPEXL</w:t>
      </w:r>
    </w:p>
    <w:p w14:paraId="1A0264EF"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b/>
          <w:sz w:val="24"/>
          <w:szCs w:val="24"/>
          <w:lang w:val="ro-RO"/>
        </w:rPr>
        <w:t xml:space="preserve"> – (1)</w:t>
      </w:r>
      <w:r w:rsidRPr="001473A9">
        <w:rPr>
          <w:rFonts w:ascii="Times New Roman" w:hAnsi="Times New Roman" w:cs="Times New Roman"/>
          <w:sz w:val="24"/>
          <w:szCs w:val="24"/>
          <w:lang w:val="ro-RO"/>
        </w:rPr>
        <w:t xml:space="preserve"> </w:t>
      </w:r>
      <w:r w:rsidRPr="001473A9">
        <w:rPr>
          <w:rFonts w:ascii="Times New Roman" w:eastAsia="Times New Roman" w:hAnsi="Times New Roman" w:cs="Times New Roman"/>
          <w:bCs/>
          <w:sz w:val="24"/>
          <w:szCs w:val="24"/>
          <w:shd w:val="clear" w:color="auto" w:fill="FFFFFF"/>
          <w:lang w:val="ro-RO"/>
        </w:rPr>
        <w:t>Pentru</w:t>
      </w:r>
      <w:r w:rsidRPr="001473A9">
        <w:rPr>
          <w:rFonts w:ascii="Times New Roman" w:hAnsi="Times New Roman" w:cs="Times New Roman"/>
          <w:sz w:val="24"/>
          <w:szCs w:val="24"/>
          <w:lang w:val="ro-RO"/>
        </w:rPr>
        <w:t xml:space="preserve"> primul an al perioadei de reglementare, determinarea valorii OPEXL</w:t>
      </w:r>
      <w:r w:rsidRPr="001473A9">
        <w:rPr>
          <w:rFonts w:ascii="Times New Roman" w:hAnsi="Times New Roman" w:cs="Times New Roman"/>
          <w:sz w:val="24"/>
          <w:szCs w:val="24"/>
          <w:vertAlign w:val="subscript"/>
          <w:lang w:val="ro-RO"/>
        </w:rPr>
        <w:t xml:space="preserve"> </w:t>
      </w:r>
      <w:r w:rsidRPr="001473A9">
        <w:rPr>
          <w:rFonts w:ascii="Times New Roman" w:hAnsi="Times New Roman" w:cs="Times New Roman"/>
          <w:sz w:val="24"/>
          <w:szCs w:val="24"/>
          <w:lang w:val="ro-RO"/>
        </w:rPr>
        <w:t>se realizează prin însumarea valorilor fundamentate pentru fiecare an al perioadei de reglementare, în termenii reali</w:t>
      </w:r>
      <w:r w:rsidRPr="001473A9">
        <w:rPr>
          <w:rFonts w:ascii="Times New Roman" w:hAnsi="Times New Roman" w:cs="Times New Roman"/>
          <w:b/>
          <w:sz w:val="24"/>
          <w:szCs w:val="24"/>
          <w:lang w:val="ro-RO"/>
        </w:rPr>
        <w:t xml:space="preserve"> </w:t>
      </w:r>
      <w:r w:rsidRPr="001473A9">
        <w:rPr>
          <w:rFonts w:ascii="Times New Roman" w:hAnsi="Times New Roman" w:cs="Times New Roman"/>
          <w:sz w:val="24"/>
          <w:szCs w:val="24"/>
          <w:lang w:val="ro-RO"/>
        </w:rPr>
        <w:t>ai primului an al perioadei de reglementare, și împărțirea valorii totale la durata perioadei de reglementare.</w:t>
      </w:r>
    </w:p>
    <w:p w14:paraId="68E6D35A" w14:textId="77777777" w:rsidR="00834909" w:rsidRPr="001473A9" w:rsidRDefault="00834909" w:rsidP="00834909">
      <w:pPr>
        <w:pStyle w:val="ListParagraph"/>
        <w:numPr>
          <w:ilvl w:val="0"/>
          <w:numId w:val="164"/>
        </w:numPr>
        <w:shd w:val="clear" w:color="auto" w:fill="FFFFFF"/>
        <w:spacing w:after="0" w:line="360" w:lineRule="auto"/>
        <w:ind w:left="36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Ajustarea</w:t>
      </w:r>
      <w:r w:rsidRPr="001473A9">
        <w:rPr>
          <w:rFonts w:ascii="Times New Roman" w:hAnsi="Times New Roman" w:cs="Times New Roman"/>
          <w:b/>
          <w:sz w:val="24"/>
          <w:szCs w:val="24"/>
          <w:lang w:val="ro-RO"/>
        </w:rPr>
        <w:t xml:space="preserve"> </w:t>
      </w:r>
      <w:r w:rsidRPr="001473A9">
        <w:rPr>
          <w:rFonts w:ascii="Times New Roman" w:hAnsi="Times New Roman" w:cs="Times New Roman"/>
          <w:sz w:val="24"/>
          <w:szCs w:val="24"/>
          <w:lang w:val="ro-RO"/>
        </w:rPr>
        <w:t xml:space="preserve">OPEXL permise în anul (i) se determină după formula:  </w:t>
      </w:r>
    </w:p>
    <w:p w14:paraId="7A471C2D" w14:textId="77777777" w:rsidR="00834909" w:rsidRPr="001473A9" w:rsidRDefault="00834909" w:rsidP="00834909">
      <w:pPr>
        <w:autoSpaceDE w:val="0"/>
        <w:autoSpaceDN w:val="0"/>
        <w:adjustRightInd w:val="0"/>
        <w:spacing w:after="0" w:line="360" w:lineRule="auto"/>
        <w:contextualSpacing/>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OPEXL</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OPEXL</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(1+RI</w:t>
      </w:r>
      <w:r w:rsidRPr="001473A9">
        <w:rPr>
          <w:rFonts w:ascii="Times New Roman" w:hAnsi="Times New Roman" w:cs="Times New Roman"/>
          <w:sz w:val="24"/>
          <w:szCs w:val="24"/>
          <w:vertAlign w:val="subscript"/>
          <w:lang w:val="ro-RO"/>
        </w:rPr>
        <w:t>e(i-1)</w:t>
      </w:r>
      <w:r w:rsidRPr="001473A9">
        <w:rPr>
          <w:rFonts w:ascii="Times New Roman" w:hAnsi="Times New Roman" w:cs="Times New Roman"/>
          <w:sz w:val="24"/>
          <w:szCs w:val="24"/>
          <w:lang w:val="ro-RO"/>
        </w:rPr>
        <w:t>) * (1+RI</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 (1+RI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–X)</w:t>
      </w:r>
    </w:p>
    <w:p w14:paraId="1510ED8D" w14:textId="77777777" w:rsidR="00834909" w:rsidRPr="001473A9" w:rsidRDefault="00834909" w:rsidP="00834909">
      <w:pPr>
        <w:adjustRightInd w:val="0"/>
        <w:spacing w:after="0" w:line="360" w:lineRule="auto"/>
        <w:rPr>
          <w:rFonts w:ascii="Times New Roman" w:hAnsi="Times New Roman" w:cs="Times New Roman"/>
          <w:sz w:val="24"/>
          <w:szCs w:val="24"/>
          <w:lang w:val="ro-RO"/>
        </w:rPr>
      </w:pPr>
      <w:r w:rsidRPr="001473A9">
        <w:rPr>
          <w:rFonts w:ascii="Times New Roman" w:hAnsi="Times New Roman" w:cs="Times New Roman"/>
          <w:sz w:val="24"/>
          <w:szCs w:val="24"/>
          <w:lang w:val="ro-RO"/>
        </w:rPr>
        <w:t>unde:</w:t>
      </w:r>
    </w:p>
    <w:p w14:paraId="4575EFCC" w14:textId="77777777" w:rsidR="00834909" w:rsidRPr="001473A9" w:rsidRDefault="00834909" w:rsidP="00834909">
      <w:pPr>
        <w:pStyle w:val="NormalWeb"/>
        <w:spacing w:before="0" w:beforeAutospacing="0" w:after="0" w:afterAutospacing="0" w:line="360" w:lineRule="auto"/>
        <w:ind w:left="426"/>
      </w:pPr>
      <w:r w:rsidRPr="001473A9">
        <w:t>OPEXL</w:t>
      </w:r>
      <w:r w:rsidRPr="001473A9">
        <w:rPr>
          <w:vertAlign w:val="subscript"/>
        </w:rPr>
        <w:t>(i)</w:t>
      </w:r>
      <w:r w:rsidRPr="001473A9">
        <w:t xml:space="preserve"> – costurile operaţionale controlabile liniarizate permise în anul (i) al perioadei de reglementare;</w:t>
      </w:r>
    </w:p>
    <w:p w14:paraId="587D3A14" w14:textId="77777777" w:rsidR="00834909" w:rsidRPr="001473A9" w:rsidRDefault="00834909" w:rsidP="00834909">
      <w:pPr>
        <w:pStyle w:val="NormalWeb"/>
        <w:spacing w:before="0" w:beforeAutospacing="0" w:after="0" w:afterAutospacing="0" w:line="360" w:lineRule="auto"/>
        <w:ind w:left="426"/>
      </w:pPr>
      <w:r w:rsidRPr="001473A9">
        <w:t>OPEXL</w:t>
      </w:r>
      <w:r w:rsidRPr="001473A9">
        <w:rPr>
          <w:vertAlign w:val="subscript"/>
        </w:rPr>
        <w:t>(i-1)</w:t>
      </w:r>
      <w:r w:rsidRPr="001473A9">
        <w:t xml:space="preserve"> – costurile operaţionale controlabile liniarizate permise în anul (i-1) al perioadei de reglementare;</w:t>
      </w:r>
    </w:p>
    <w:p w14:paraId="5729EA5B"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e(i-1)</w:t>
      </w:r>
      <w:r w:rsidRPr="001473A9">
        <w:rPr>
          <w:rFonts w:ascii="Times New Roman" w:hAnsi="Times New Roman" w:cs="Times New Roman"/>
          <w:sz w:val="24"/>
          <w:szCs w:val="24"/>
          <w:lang w:val="ro-RO"/>
        </w:rPr>
        <w:t xml:space="preserve"> – rata inflației estimate pentru anul (i-1);</w:t>
      </w:r>
    </w:p>
    <w:p w14:paraId="7E107DC5"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rata inflației realizate în anul (i-1);</w:t>
      </w:r>
    </w:p>
    <w:p w14:paraId="59B5F12A"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rata inflației estimate pentru anul (i); </w:t>
      </w:r>
    </w:p>
    <w:p w14:paraId="33F1C92D"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X – rata anuală de creștere a eficienței economice aferentă OPEX, stabilită pentru OD pentru desfășurarea activității de distribuție a gazelor naturale;</w:t>
      </w:r>
    </w:p>
    <w:p w14:paraId="5DBF92EC"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p>
    <w:p w14:paraId="19743DD4"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2.1.3</w:t>
      </w:r>
      <w:r w:rsidRPr="001473A9">
        <w:rPr>
          <w:rFonts w:ascii="Times New Roman" w:eastAsia="Times New Roman" w:hAnsi="Times New Roman" w:cs="Times New Roman"/>
          <w:b/>
          <w:sz w:val="24"/>
          <w:szCs w:val="24"/>
          <w:shd w:val="clear" w:color="auto" w:fill="FFFFFF"/>
          <w:lang w:val="ro-RO"/>
        </w:rPr>
        <w:t> Costurile cu consumul tehnologic – CT</w:t>
      </w:r>
    </w:p>
    <w:p w14:paraId="1B74BC8B"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hAnsi="Times New Roman" w:cs="Times New Roman"/>
          <w:sz w:val="24"/>
          <w:szCs w:val="24"/>
        </w:rPr>
      </w:pPr>
      <w:r w:rsidRPr="001473A9">
        <w:rPr>
          <w:rFonts w:ascii="Times New Roman" w:hAnsi="Times New Roman" w:cs="Times New Roman"/>
          <w:b/>
          <w:sz w:val="24"/>
          <w:szCs w:val="24"/>
          <w:lang w:val="ro-RO"/>
        </w:rPr>
        <w:t xml:space="preserve"> – (1)</w:t>
      </w:r>
      <w:r w:rsidRPr="001473A9">
        <w:rPr>
          <w:rFonts w:ascii="Times New Roman" w:hAnsi="Times New Roman" w:cs="Times New Roman"/>
          <w:sz w:val="24"/>
          <w:szCs w:val="24"/>
        </w:rPr>
        <w:t xml:space="preserve"> </w:t>
      </w:r>
      <w:r w:rsidRPr="001473A9">
        <w:rPr>
          <w:rFonts w:ascii="Times New Roman" w:eastAsia="Times New Roman" w:hAnsi="Times New Roman" w:cs="Times New Roman"/>
          <w:bCs/>
          <w:sz w:val="24"/>
          <w:szCs w:val="24"/>
          <w:shd w:val="clear" w:color="auto" w:fill="FFFFFF"/>
          <w:lang w:val="ro-RO"/>
        </w:rPr>
        <w:t>Pentru</w:t>
      </w:r>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fiecare</w:t>
      </w:r>
      <w:proofErr w:type="spellEnd"/>
      <w:r w:rsidRPr="001473A9">
        <w:rPr>
          <w:rFonts w:ascii="Times New Roman" w:hAnsi="Times New Roman" w:cs="Times New Roman"/>
          <w:sz w:val="24"/>
          <w:szCs w:val="24"/>
        </w:rPr>
        <w:t xml:space="preserve"> an al </w:t>
      </w:r>
      <w:proofErr w:type="spellStart"/>
      <w:r w:rsidRPr="001473A9">
        <w:rPr>
          <w:rFonts w:ascii="Times New Roman" w:hAnsi="Times New Roman" w:cs="Times New Roman"/>
          <w:sz w:val="24"/>
          <w:szCs w:val="24"/>
        </w:rPr>
        <w:t>perioadei</w:t>
      </w:r>
      <w:proofErr w:type="spellEnd"/>
      <w:r w:rsidRPr="001473A9">
        <w:rPr>
          <w:rFonts w:ascii="Times New Roman" w:hAnsi="Times New Roman" w:cs="Times New Roman"/>
          <w:sz w:val="24"/>
          <w:szCs w:val="24"/>
        </w:rPr>
        <w:t xml:space="preserve"> de </w:t>
      </w:r>
      <w:proofErr w:type="spellStart"/>
      <w:r w:rsidRPr="001473A9">
        <w:rPr>
          <w:rFonts w:ascii="Times New Roman" w:hAnsi="Times New Roman" w:cs="Times New Roman"/>
          <w:sz w:val="24"/>
          <w:szCs w:val="24"/>
        </w:rPr>
        <w:t>reglementare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costul</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estimat</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aferent</w:t>
      </w:r>
      <w:proofErr w:type="spellEnd"/>
      <w:r w:rsidRPr="001473A9">
        <w:rPr>
          <w:rFonts w:ascii="Times New Roman" w:hAnsi="Times New Roman" w:cs="Times New Roman"/>
          <w:sz w:val="24"/>
          <w:szCs w:val="24"/>
        </w:rPr>
        <w:t xml:space="preserve"> CT se </w:t>
      </w:r>
      <w:proofErr w:type="spellStart"/>
      <w:r w:rsidRPr="001473A9">
        <w:rPr>
          <w:rFonts w:ascii="Times New Roman" w:hAnsi="Times New Roman" w:cs="Times New Roman"/>
          <w:sz w:val="24"/>
          <w:szCs w:val="24"/>
        </w:rPr>
        <w:t>determină</w:t>
      </w:r>
      <w:proofErr w:type="spellEnd"/>
      <w:r w:rsidRPr="001473A9">
        <w:rPr>
          <w:rFonts w:ascii="Times New Roman" w:hAnsi="Times New Roman" w:cs="Times New Roman"/>
          <w:sz w:val="24"/>
          <w:szCs w:val="24"/>
        </w:rPr>
        <w:t xml:space="preserve"> ca </w:t>
      </w:r>
      <w:proofErr w:type="spellStart"/>
      <w:r w:rsidRPr="001473A9">
        <w:rPr>
          <w:rFonts w:ascii="Times New Roman" w:hAnsi="Times New Roman" w:cs="Times New Roman"/>
          <w:sz w:val="24"/>
          <w:szCs w:val="24"/>
        </w:rPr>
        <w:t>produs</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între</w:t>
      </w:r>
      <w:proofErr w:type="spellEnd"/>
      <w:r w:rsidRPr="001473A9">
        <w:rPr>
          <w:rFonts w:ascii="Times New Roman" w:hAnsi="Times New Roman" w:cs="Times New Roman"/>
          <w:sz w:val="24"/>
          <w:szCs w:val="24"/>
        </w:rPr>
        <w:t xml:space="preserve"> o </w:t>
      </w:r>
      <w:proofErr w:type="spellStart"/>
      <w:r w:rsidRPr="001473A9">
        <w:rPr>
          <w:rFonts w:ascii="Times New Roman" w:hAnsi="Times New Roman" w:cs="Times New Roman"/>
          <w:sz w:val="24"/>
          <w:szCs w:val="24"/>
        </w:rPr>
        <w:t>cantitate</w:t>
      </w:r>
      <w:proofErr w:type="spellEnd"/>
      <w:r w:rsidRPr="001473A9">
        <w:rPr>
          <w:rFonts w:ascii="Times New Roman" w:hAnsi="Times New Roman" w:cs="Times New Roman"/>
          <w:sz w:val="24"/>
          <w:szCs w:val="24"/>
        </w:rPr>
        <w:t xml:space="preserve"> de CT </w:t>
      </w:r>
      <w:proofErr w:type="spellStart"/>
      <w:r w:rsidRPr="001473A9">
        <w:rPr>
          <w:rFonts w:ascii="Times New Roman" w:hAnsi="Times New Roman" w:cs="Times New Roman"/>
          <w:sz w:val="24"/>
          <w:szCs w:val="24"/>
        </w:rPr>
        <w:t>și</w:t>
      </w:r>
      <w:proofErr w:type="spellEnd"/>
      <w:r w:rsidRPr="001473A9">
        <w:rPr>
          <w:rFonts w:ascii="Times New Roman" w:hAnsi="Times New Roman" w:cs="Times New Roman"/>
          <w:sz w:val="24"/>
          <w:szCs w:val="24"/>
        </w:rPr>
        <w:t xml:space="preserve"> un cost </w:t>
      </w:r>
      <w:proofErr w:type="spellStart"/>
      <w:r w:rsidRPr="001473A9">
        <w:rPr>
          <w:rFonts w:ascii="Times New Roman" w:hAnsi="Times New Roman" w:cs="Times New Roman"/>
          <w:sz w:val="24"/>
          <w:szCs w:val="24"/>
        </w:rPr>
        <w:t>aferent</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acestei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cantități</w:t>
      </w:r>
      <w:proofErr w:type="spellEnd"/>
      <w:r w:rsidRPr="001473A9">
        <w:rPr>
          <w:rFonts w:ascii="Times New Roman" w:hAnsi="Times New Roman" w:cs="Times New Roman"/>
          <w:sz w:val="24"/>
          <w:szCs w:val="24"/>
        </w:rPr>
        <w:t>.</w:t>
      </w:r>
    </w:p>
    <w:p w14:paraId="6871E1C2" w14:textId="77777777" w:rsidR="00834909" w:rsidRPr="001473A9" w:rsidRDefault="00834909" w:rsidP="00834909">
      <w:pPr>
        <w:pStyle w:val="ListParagraph"/>
        <w:numPr>
          <w:ilvl w:val="0"/>
          <w:numId w:val="44"/>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Odată cu fundamentarea tarifelor pentru fiecare perioadă de reglementare, OD care au realizat separarea legală, sunt obligați să întocmească și să transmită planul de reducere anuală a CT, aferent sistemului de distribuție aflat în operare la data fundamentării tarifelor.</w:t>
      </w:r>
    </w:p>
    <w:p w14:paraId="73EEB154" w14:textId="77777777" w:rsidR="00834909" w:rsidRPr="001473A9" w:rsidRDefault="00834909" w:rsidP="00834909">
      <w:pPr>
        <w:pStyle w:val="ListParagraph"/>
        <w:numPr>
          <w:ilvl w:val="0"/>
          <w:numId w:val="44"/>
        </w:numPr>
        <w:shd w:val="clear" w:color="auto" w:fill="FFFFFF"/>
        <w:spacing w:after="0" w:line="360" w:lineRule="auto"/>
        <w:ind w:left="450" w:hanging="45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La întocmirea planului de reducere a CT, OD are în vedere ca CT propus pentru primul an al perioadei de reglementare să fie mai mic decât cantitatea minimă de CT realizată în oricare an  al perioadei de reglementare anterioare, inclusiv anii de tranziție;</w:t>
      </w:r>
    </w:p>
    <w:p w14:paraId="2715EC43" w14:textId="77777777" w:rsidR="00834909" w:rsidRPr="001473A9" w:rsidRDefault="00834909" w:rsidP="00834909">
      <w:pPr>
        <w:pStyle w:val="ListParagraph"/>
        <w:numPr>
          <w:ilvl w:val="0"/>
          <w:numId w:val="44"/>
        </w:numPr>
        <w:shd w:val="clear" w:color="auto" w:fill="FFFFFF"/>
        <w:spacing w:after="0" w:line="360" w:lineRule="auto"/>
        <w:ind w:left="450" w:hanging="45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Prin derogare de la prevederile alin. (3), OD care realizează separarea legală la începutul sau pe parcursul perioadei de reglementare, la întocmirea planului de reducere anuală a CT, are în vedere ca CT propus pentru primul an din plan să fie mai mic decât CT realizat în anul precedent.</w:t>
      </w:r>
    </w:p>
    <w:p w14:paraId="0F158CDA" w14:textId="77777777" w:rsidR="00834909" w:rsidRPr="001473A9" w:rsidRDefault="00834909" w:rsidP="00834909">
      <w:pPr>
        <w:pStyle w:val="ListParagraph"/>
        <w:numPr>
          <w:ilvl w:val="0"/>
          <w:numId w:val="44"/>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În planul de reducere a CT, începând cu al doilea an, cantitatea de CT propusă de OD pentru fiecare an al perioadei de reglementare, trebuie să fie mai mică decât cea propusă pentru anul anterior.</w:t>
      </w:r>
    </w:p>
    <w:p w14:paraId="48C937C0" w14:textId="77777777" w:rsidR="00834909" w:rsidRPr="001473A9" w:rsidRDefault="00834909" w:rsidP="00834909">
      <w:pPr>
        <w:pStyle w:val="ListParagraph"/>
        <w:numPr>
          <w:ilvl w:val="0"/>
          <w:numId w:val="44"/>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La acceptarea planului de reducere a CT, ANRE are în vedere următoarele:</w:t>
      </w:r>
    </w:p>
    <w:p w14:paraId="6A6C8F33" w14:textId="77777777" w:rsidR="00834909" w:rsidRPr="001473A9" w:rsidRDefault="00834909" w:rsidP="00834909">
      <w:pPr>
        <w:pStyle w:val="ListParagraph"/>
        <w:numPr>
          <w:ilvl w:val="1"/>
          <w:numId w:val="172"/>
        </w:numPr>
        <w:shd w:val="clear" w:color="auto" w:fill="FFFFFF"/>
        <w:spacing w:after="0" w:line="360" w:lineRule="auto"/>
        <w:ind w:left="1134"/>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planul de reducere a CT propus de OD;</w:t>
      </w:r>
    </w:p>
    <w:p w14:paraId="61BE782F" w14:textId="77777777" w:rsidR="00834909" w:rsidRPr="001473A9" w:rsidRDefault="00834909" w:rsidP="00834909">
      <w:pPr>
        <w:pStyle w:val="ListParagraph"/>
        <w:numPr>
          <w:ilvl w:val="1"/>
          <w:numId w:val="172"/>
        </w:numPr>
        <w:shd w:val="clear" w:color="auto" w:fill="FFFFFF"/>
        <w:spacing w:after="0" w:line="360" w:lineRule="auto"/>
        <w:ind w:left="1134"/>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cantitățile de CT realizate anual în perioadele anterioare de reglementare;</w:t>
      </w:r>
    </w:p>
    <w:p w14:paraId="6315890D" w14:textId="77777777" w:rsidR="00834909" w:rsidRPr="001473A9" w:rsidRDefault="00834909" w:rsidP="00834909">
      <w:pPr>
        <w:pStyle w:val="ListParagraph"/>
        <w:numPr>
          <w:ilvl w:val="1"/>
          <w:numId w:val="172"/>
        </w:numPr>
        <w:shd w:val="clear" w:color="auto" w:fill="FFFFFF"/>
        <w:spacing w:after="0" w:line="360" w:lineRule="auto"/>
        <w:ind w:left="1134"/>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nivelul investiţiilor realizate și prognozate de OD.</w:t>
      </w:r>
    </w:p>
    <w:p w14:paraId="4C3799BA"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 </w:t>
      </w:r>
      <w:r w:rsidRPr="001473A9">
        <w:rPr>
          <w:rFonts w:ascii="Times New Roman" w:hAnsi="Times New Roman" w:cs="Times New Roman"/>
          <w:b/>
          <w:sz w:val="24"/>
          <w:szCs w:val="24"/>
          <w:lang w:val="ro-RO"/>
        </w:rPr>
        <w:t>- (1)</w:t>
      </w:r>
      <w:r w:rsidRPr="001473A9">
        <w:rPr>
          <w:rFonts w:ascii="Times New Roman" w:hAnsi="Times New Roman" w:cs="Times New Roman"/>
          <w:sz w:val="24"/>
          <w:szCs w:val="24"/>
          <w:lang w:val="ro-RO"/>
        </w:rPr>
        <w:t xml:space="preserve"> Pentru fiecare an al perioadei de reglementare, cantitatea de gaze naturale, reprezentând CT prognozat și luat în calculul venitului reglementat, reprezintă, după cum urmează:</w:t>
      </w:r>
    </w:p>
    <w:p w14:paraId="0C1164E4" w14:textId="77777777" w:rsidR="00834909" w:rsidRPr="001473A9" w:rsidRDefault="00834909" w:rsidP="00834909">
      <w:pPr>
        <w:pStyle w:val="ListParagraph"/>
        <w:numPr>
          <w:ilvl w:val="1"/>
          <w:numId w:val="46"/>
        </w:numPr>
        <w:autoSpaceDE w:val="0"/>
        <w:autoSpaceDN w:val="0"/>
        <w:adjustRightInd w:val="0"/>
        <w:spacing w:after="0" w:line="360" w:lineRule="auto"/>
        <w:ind w:left="127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pentru OD care a realizat separarea legală a activităților - cantitatea anuală de gaze naturale din </w:t>
      </w:r>
      <w:bookmarkStart w:id="0" w:name="_Hlk177567832"/>
      <w:r w:rsidRPr="001473A9">
        <w:rPr>
          <w:rFonts w:ascii="Times New Roman" w:hAnsi="Times New Roman" w:cs="Times New Roman"/>
          <w:sz w:val="24"/>
          <w:szCs w:val="24"/>
          <w:lang w:val="ro-RO"/>
        </w:rPr>
        <w:t>planul de reducere a CT</w:t>
      </w:r>
      <w:bookmarkEnd w:id="0"/>
      <w:r w:rsidRPr="001473A9">
        <w:rPr>
          <w:rFonts w:ascii="Times New Roman" w:hAnsi="Times New Roman" w:cs="Times New Roman"/>
          <w:sz w:val="24"/>
          <w:szCs w:val="24"/>
          <w:lang w:val="ro-RO"/>
        </w:rPr>
        <w:t>, propus de operator și acceptat de ANRE, aferent unei perioade de reglementare, la care se adaugă eventualele cantități suplimentare de CT, acceptate de ANRE, ca urmare a dezvoltării sistemului de distribuție;</w:t>
      </w:r>
    </w:p>
    <w:p w14:paraId="12583D06" w14:textId="77777777" w:rsidR="00834909" w:rsidRPr="001473A9" w:rsidRDefault="00834909" w:rsidP="00834909">
      <w:pPr>
        <w:pStyle w:val="ListParagraph"/>
        <w:numPr>
          <w:ilvl w:val="1"/>
          <w:numId w:val="46"/>
        </w:numPr>
        <w:autoSpaceDE w:val="0"/>
        <w:autoSpaceDN w:val="0"/>
        <w:adjustRightInd w:val="0"/>
        <w:spacing w:after="0" w:line="360" w:lineRule="auto"/>
        <w:ind w:left="127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pentru OD care nu au realizat separarea legală a activităților - cantitatea anuală de gaze naturale rezultată prin aplicarea </w:t>
      </w:r>
      <w:r w:rsidRPr="001473A9">
        <w:rPr>
          <w:rFonts w:ascii="Times New Roman" w:eastAsia="Times New Roman" w:hAnsi="Times New Roman" w:cs="Times New Roman"/>
          <w:sz w:val="24"/>
          <w:szCs w:val="24"/>
          <w:shd w:val="clear" w:color="auto" w:fill="FFFFFF"/>
          <w:lang w:val="ro-RO"/>
        </w:rPr>
        <w:t>mediei aritmetice a ponderii CT, recunoscută de ANRE, pentru perioada anterioară de reglementare și anii de tranziție, la cantitatea estimată a fi distribuită în fiecare an al perioadei de reglementare.</w:t>
      </w:r>
    </w:p>
    <w:p w14:paraId="5E29B983" w14:textId="77777777" w:rsidR="00834909" w:rsidRPr="001473A9" w:rsidRDefault="00834909" w:rsidP="00834909">
      <w:pPr>
        <w:pStyle w:val="ListParagraph"/>
        <w:numPr>
          <w:ilvl w:val="0"/>
          <w:numId w:val="168"/>
        </w:numPr>
        <w:shd w:val="clear" w:color="auto" w:fill="FFFFFF"/>
        <w:spacing w:after="0" w:line="360" w:lineRule="auto"/>
        <w:ind w:left="450" w:hanging="45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Pentru fiecare an al perioadei de reglementare, pentru determinarea costului aferent CT prognozat, OD propune un cost de achiziție estimat și justificat, care este analizat în vederea acceptării de către ANRE. </w:t>
      </w:r>
    </w:p>
    <w:p w14:paraId="01BEC87C"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lang w:val="ro-RO"/>
        </w:rPr>
      </w:pPr>
    </w:p>
    <w:p w14:paraId="0F1DF41F"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2.1.4</w:t>
      </w:r>
      <w:r w:rsidRPr="001473A9">
        <w:rPr>
          <w:rFonts w:ascii="Times New Roman" w:eastAsia="Times New Roman" w:hAnsi="Times New Roman" w:cs="Times New Roman"/>
          <w:b/>
          <w:sz w:val="24"/>
          <w:szCs w:val="24"/>
          <w:shd w:val="clear" w:color="auto" w:fill="FFFFFF"/>
          <w:lang w:val="ro-RO"/>
        </w:rPr>
        <w:t> Costurile cu personalul – CPERS</w:t>
      </w:r>
    </w:p>
    <w:p w14:paraId="0B2B1026"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hAnsi="Times New Roman" w:cs="Times New Roman"/>
          <w:b/>
          <w:sz w:val="24"/>
          <w:szCs w:val="24"/>
          <w:lang w:val="ro-RO"/>
        </w:rPr>
      </w:pPr>
      <w:r w:rsidRPr="001473A9">
        <w:rPr>
          <w:rFonts w:ascii="Times New Roman" w:hAnsi="Times New Roman" w:cs="Times New Roman"/>
          <w:b/>
          <w:sz w:val="24"/>
          <w:szCs w:val="24"/>
          <w:lang w:val="ro-RO"/>
        </w:rPr>
        <w:t xml:space="preserve"> – </w:t>
      </w:r>
      <w:r w:rsidRPr="001473A9">
        <w:rPr>
          <w:rFonts w:ascii="Times New Roman" w:hAnsi="Times New Roman" w:cs="Times New Roman"/>
          <w:sz w:val="24"/>
          <w:szCs w:val="24"/>
          <w:lang w:val="ro-RO"/>
        </w:rPr>
        <w:t xml:space="preserve">În </w:t>
      </w:r>
      <w:r w:rsidRPr="001473A9">
        <w:rPr>
          <w:rFonts w:ascii="Times New Roman" w:eastAsia="Times New Roman" w:hAnsi="Times New Roman" w:cs="Times New Roman"/>
          <w:bCs/>
          <w:sz w:val="24"/>
          <w:szCs w:val="24"/>
          <w:shd w:val="clear" w:color="auto" w:fill="FFFFFF"/>
          <w:lang w:val="ro-RO"/>
        </w:rPr>
        <w:t>cadrul</w:t>
      </w:r>
      <w:r w:rsidRPr="001473A9">
        <w:rPr>
          <w:rFonts w:ascii="Times New Roman" w:hAnsi="Times New Roman" w:cs="Times New Roman"/>
          <w:sz w:val="24"/>
          <w:szCs w:val="24"/>
          <w:lang w:val="ro-RO"/>
        </w:rPr>
        <w:t xml:space="preserve"> costurilor cu personalul se includ costurile cu salariile, </w:t>
      </w:r>
      <w:r w:rsidRPr="001473A9">
        <w:rPr>
          <w:rFonts w:ascii="Times New Roman" w:eastAsia="Times New Roman" w:hAnsi="Times New Roman" w:cs="Times New Roman"/>
          <w:sz w:val="24"/>
          <w:szCs w:val="24"/>
          <w:shd w:val="clear" w:color="auto" w:fill="FFFFFF"/>
          <w:lang w:val="ro-RO"/>
        </w:rPr>
        <w:t>primele, asigurările sau abonamentele medicale încheiate în beneficiul angajaților, ajutoarele şi alte drepturi acordate conform prevederilor legale ori contractului colectiv/individual de muncă în vigoare, în limita deductibilităţii fiscale;</w:t>
      </w:r>
    </w:p>
    <w:p w14:paraId="0E1745D8" w14:textId="77777777" w:rsidR="00834909" w:rsidRPr="001473A9" w:rsidRDefault="00834909" w:rsidP="00834909">
      <w:pPr>
        <w:pStyle w:val="ListParagraph"/>
        <w:numPr>
          <w:ilvl w:val="0"/>
          <w:numId w:val="24"/>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 – (1) Pentru primul an al perioadei de reglementare, valoarea costurilor cu personalul fundamentate de OD, în termeni reali ai acestui an, nu poate depăși valoarea realizată din ultimul an anterior perioadei de reglementare, acceptată de ANRE, actualizată în termeni reali ai primului an al perioadei de reglementare și indexată cu o rată de creștere în termeni reali a câștigului salarial.</w:t>
      </w:r>
    </w:p>
    <w:p w14:paraId="2DDF2040" w14:textId="77777777" w:rsidR="00834909" w:rsidRPr="001473A9" w:rsidRDefault="00834909" w:rsidP="00834909">
      <w:pPr>
        <w:pStyle w:val="ListParagraph"/>
        <w:numPr>
          <w:ilvl w:val="0"/>
          <w:numId w:val="175"/>
        </w:numPr>
        <w:shd w:val="clear" w:color="auto" w:fill="FFFFFF"/>
        <w:spacing w:after="0" w:line="360" w:lineRule="auto"/>
        <w:ind w:left="450" w:hanging="45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Prin derogare de la prevederile alin. (1), pentru OD care au înregistrat o creștere acceptată de ANRE a numărului de personal, pe parcursul anului premergător perioadei de reglementare, la fundamentarea costurilor cu personalul se vor lua în considerare și costurile suplimentare aferente noilor angajați.</w:t>
      </w:r>
    </w:p>
    <w:p w14:paraId="63E4F43D" w14:textId="77777777" w:rsidR="00834909" w:rsidRPr="001473A9" w:rsidRDefault="00834909" w:rsidP="00834909">
      <w:pPr>
        <w:pStyle w:val="ListParagraph"/>
        <w:numPr>
          <w:ilvl w:val="0"/>
          <w:numId w:val="174"/>
        </w:numPr>
        <w:shd w:val="clear" w:color="auto" w:fill="FFFFFF"/>
        <w:spacing w:after="0" w:line="360" w:lineRule="auto"/>
        <w:ind w:left="360"/>
        <w:jc w:val="both"/>
        <w:rPr>
          <w:rFonts w:ascii="Times New Roman" w:hAnsi="Times New Roman" w:cs="Times New Roman"/>
          <w:sz w:val="24"/>
          <w:szCs w:val="24"/>
          <w:lang w:val="ro-RO"/>
        </w:rPr>
      </w:pPr>
      <w:r w:rsidRPr="001473A9">
        <w:rPr>
          <w:rFonts w:ascii="Times New Roman" w:hAnsi="Times New Roman" w:cs="Times New Roman"/>
          <w:b/>
          <w:sz w:val="24"/>
          <w:szCs w:val="24"/>
          <w:lang w:val="ro-RO"/>
        </w:rPr>
        <w:t xml:space="preserve"> - </w:t>
      </w:r>
      <w:r w:rsidRPr="001473A9">
        <w:rPr>
          <w:rFonts w:ascii="Times New Roman" w:hAnsi="Times New Roman" w:cs="Times New Roman"/>
          <w:sz w:val="24"/>
          <w:szCs w:val="24"/>
          <w:lang w:val="ro-RO"/>
        </w:rPr>
        <w:t>Începând cu al doilea an al perioadei de reglementare, ajustarea costurilor cu personalul, permise în anul (i), se determină după formula:</w:t>
      </w:r>
    </w:p>
    <w:p w14:paraId="617AC2D1" w14:textId="77777777" w:rsidR="00834909" w:rsidRPr="001473A9" w:rsidRDefault="00834909" w:rsidP="00834909">
      <w:pPr>
        <w:pStyle w:val="ListParagraph"/>
        <w:shd w:val="clear" w:color="auto" w:fill="FFFFFF"/>
        <w:spacing w:after="0" w:line="360" w:lineRule="auto"/>
        <w:ind w:left="426"/>
        <w:jc w:val="both"/>
        <w:rPr>
          <w:rFonts w:ascii="Times New Roman" w:hAnsi="Times New Roman" w:cs="Times New Roman"/>
          <w:sz w:val="24"/>
          <w:szCs w:val="24"/>
          <w:lang w:val="ro-RO"/>
        </w:rPr>
      </w:pPr>
    </w:p>
    <w:p w14:paraId="3D90B307" w14:textId="77777777" w:rsidR="00834909" w:rsidRPr="001473A9" w:rsidRDefault="00834909" w:rsidP="00834909">
      <w:pPr>
        <w:autoSpaceDE w:val="0"/>
        <w:autoSpaceDN w:val="0"/>
        <w:adjustRightInd w:val="0"/>
        <w:spacing w:after="0" w:line="360" w:lineRule="auto"/>
        <w:contextualSpacing/>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CPERS</w:t>
      </w:r>
      <w:r w:rsidRPr="001473A9">
        <w:rPr>
          <w:rFonts w:ascii="Times New Roman" w:hAnsi="Times New Roman" w:cs="Times New Roman"/>
          <w:sz w:val="24"/>
          <w:szCs w:val="24"/>
          <w:vertAlign w:val="subscript"/>
          <w:lang w:val="ro-RO"/>
        </w:rPr>
        <w:t>p(i)</w:t>
      </w:r>
      <w:r w:rsidRPr="001473A9">
        <w:rPr>
          <w:rFonts w:ascii="Times New Roman" w:hAnsi="Times New Roman" w:cs="Times New Roman"/>
          <w:sz w:val="24"/>
          <w:szCs w:val="24"/>
          <w:lang w:val="ro-RO"/>
        </w:rPr>
        <w:t xml:space="preserve"> = [CPERS</w:t>
      </w:r>
      <w:r w:rsidRPr="001473A9">
        <w:rPr>
          <w:rFonts w:ascii="Times New Roman" w:hAnsi="Times New Roman" w:cs="Times New Roman"/>
          <w:sz w:val="24"/>
          <w:szCs w:val="24"/>
          <w:vertAlign w:val="subscript"/>
          <w:lang w:val="ro-RO"/>
        </w:rPr>
        <w:t xml:space="preserve">r(i-1) </w:t>
      </w:r>
      <w:r w:rsidRPr="001473A9">
        <w:rPr>
          <w:rFonts w:ascii="Times New Roman" w:hAnsi="Times New Roman" w:cs="Times New Roman"/>
          <w:sz w:val="24"/>
          <w:szCs w:val="24"/>
          <w:lang w:val="ro-RO"/>
        </w:rPr>
        <w:t>+ CNP</w:t>
      </w:r>
      <w:r w:rsidRPr="001473A9">
        <w:rPr>
          <w:rFonts w:ascii="Times New Roman" w:hAnsi="Times New Roman" w:cs="Times New Roman"/>
          <w:sz w:val="24"/>
          <w:szCs w:val="24"/>
          <w:vertAlign w:val="subscript"/>
          <w:lang w:val="ro-RO"/>
        </w:rPr>
        <w:t>CPERS(i)</w:t>
      </w:r>
      <w:r w:rsidRPr="001473A9">
        <w:rPr>
          <w:rFonts w:ascii="Times New Roman" w:hAnsi="Times New Roman" w:cs="Times New Roman"/>
          <w:sz w:val="24"/>
          <w:szCs w:val="24"/>
        </w:rPr>
        <w:t xml:space="preserve">] </w:t>
      </w:r>
      <w:r w:rsidRPr="001473A9">
        <w:rPr>
          <w:rFonts w:ascii="Times New Roman" w:hAnsi="Times New Roman" w:cs="Times New Roman"/>
          <w:sz w:val="24"/>
          <w:szCs w:val="24"/>
          <w:lang w:val="ro-RO"/>
        </w:rPr>
        <w:t>* (1+RI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 (1+RCS</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w:t>
      </w:r>
    </w:p>
    <w:p w14:paraId="7330EAFB" w14:textId="77777777" w:rsidR="00834909" w:rsidRPr="001473A9" w:rsidRDefault="00834909" w:rsidP="00834909">
      <w:pPr>
        <w:autoSpaceDE w:val="0"/>
        <w:autoSpaceDN w:val="0"/>
        <w:adjustRightInd w:val="0"/>
        <w:spacing w:after="0" w:line="360" w:lineRule="auto"/>
        <w:contextualSpacing/>
        <w:rPr>
          <w:rFonts w:ascii="Times New Roman" w:hAnsi="Times New Roman" w:cs="Times New Roman"/>
          <w:sz w:val="24"/>
          <w:szCs w:val="24"/>
          <w:lang w:val="ro-RO"/>
        </w:rPr>
      </w:pPr>
      <w:r w:rsidRPr="001473A9">
        <w:rPr>
          <w:rFonts w:ascii="Times New Roman" w:hAnsi="Times New Roman" w:cs="Times New Roman"/>
          <w:sz w:val="24"/>
          <w:szCs w:val="24"/>
          <w:lang w:val="ro-RO"/>
        </w:rPr>
        <w:t>unde:</w:t>
      </w:r>
    </w:p>
    <w:p w14:paraId="36B39E6A" w14:textId="77777777" w:rsidR="00834909" w:rsidRPr="001473A9" w:rsidRDefault="00834909" w:rsidP="00834909">
      <w:pPr>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CPERS</w:t>
      </w:r>
      <w:r w:rsidRPr="001473A9">
        <w:rPr>
          <w:rFonts w:ascii="Times New Roman" w:hAnsi="Times New Roman" w:cs="Times New Roman"/>
          <w:sz w:val="24"/>
          <w:szCs w:val="24"/>
          <w:vertAlign w:val="subscript"/>
          <w:lang w:val="ro-RO"/>
        </w:rPr>
        <w:t>p(i)</w:t>
      </w:r>
      <w:r w:rsidRPr="001473A9">
        <w:rPr>
          <w:rFonts w:ascii="Times New Roman" w:hAnsi="Times New Roman" w:cs="Times New Roman"/>
          <w:sz w:val="24"/>
          <w:szCs w:val="24"/>
          <w:lang w:val="ro-RO"/>
        </w:rPr>
        <w:t xml:space="preserve"> – </w:t>
      </w:r>
      <w:r w:rsidRPr="001473A9">
        <w:rPr>
          <w:rFonts w:ascii="Times New Roman" w:eastAsiaTheme="minorEastAsia" w:hAnsi="Times New Roman" w:cs="Times New Roman"/>
          <w:noProof/>
          <w:sz w:val="24"/>
          <w:szCs w:val="24"/>
          <w:lang w:val="ro-RO"/>
        </w:rPr>
        <w:t>costurile cu personalul permise OD de către ANRE pt anul (i)</w:t>
      </w:r>
      <w:r w:rsidRPr="001473A9">
        <w:rPr>
          <w:rFonts w:ascii="Times New Roman" w:hAnsi="Times New Roman" w:cs="Times New Roman"/>
          <w:sz w:val="24"/>
          <w:szCs w:val="24"/>
          <w:lang w:val="ro-RO"/>
        </w:rPr>
        <w:t>;</w:t>
      </w:r>
    </w:p>
    <w:p w14:paraId="23D10C78" w14:textId="77777777" w:rsidR="00834909" w:rsidRPr="001473A9" w:rsidRDefault="00834909" w:rsidP="00834909">
      <w:pPr>
        <w:autoSpaceDE w:val="0"/>
        <w:autoSpaceDN w:val="0"/>
        <w:adjustRightInd w:val="0"/>
        <w:spacing w:after="0" w:line="360" w:lineRule="auto"/>
        <w:ind w:left="426"/>
        <w:contextualSpacing/>
        <w:jc w:val="both"/>
        <w:rPr>
          <w:rStyle w:val="salnttl10"/>
          <w:rFonts w:ascii="Times New Roman" w:hAnsi="Times New Roman" w:cs="Times New Roman"/>
          <w:b w:val="0"/>
          <w:bCs w:val="0"/>
          <w:color w:val="auto"/>
          <w:sz w:val="24"/>
          <w:szCs w:val="24"/>
          <w:lang w:val="ro-RO"/>
        </w:rPr>
      </w:pPr>
      <w:r w:rsidRPr="001473A9">
        <w:rPr>
          <w:rStyle w:val="salnttl10"/>
          <w:rFonts w:ascii="Times New Roman" w:hAnsi="Times New Roman" w:cs="Times New Roman"/>
          <w:color w:val="auto"/>
          <w:sz w:val="24"/>
          <w:szCs w:val="24"/>
          <w:lang w:val="ro-RO"/>
          <w:specVanish w:val="0"/>
        </w:rPr>
        <w:t>unde;</w:t>
      </w:r>
    </w:p>
    <w:p w14:paraId="25D827C5" w14:textId="77777777" w:rsidR="00834909" w:rsidRPr="001473A9" w:rsidRDefault="00834909" w:rsidP="00834909">
      <w:pPr>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CPERS</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costurile cu personalul la nivelul recunoscut </w:t>
      </w:r>
      <w:r w:rsidRPr="001473A9">
        <w:rPr>
          <w:rFonts w:ascii="Times New Roman" w:eastAsiaTheme="minorEastAsia" w:hAnsi="Times New Roman" w:cs="Times New Roman"/>
          <w:noProof/>
          <w:sz w:val="24"/>
          <w:szCs w:val="24"/>
          <w:lang w:val="ro-RO"/>
        </w:rPr>
        <w:t xml:space="preserve">OD de către ANRE </w:t>
      </w:r>
      <w:r w:rsidRPr="001473A9">
        <w:rPr>
          <w:rFonts w:ascii="Times New Roman" w:hAnsi="Times New Roman" w:cs="Times New Roman"/>
          <w:sz w:val="24"/>
          <w:szCs w:val="24"/>
          <w:lang w:val="ro-RO"/>
        </w:rPr>
        <w:t>pentru anul (i-1);</w:t>
      </w:r>
    </w:p>
    <w:p w14:paraId="707A71AD"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CNP</w:t>
      </w:r>
      <w:r w:rsidRPr="001473A9">
        <w:rPr>
          <w:rFonts w:ascii="Times New Roman" w:hAnsi="Times New Roman" w:cs="Times New Roman"/>
          <w:sz w:val="24"/>
          <w:szCs w:val="24"/>
          <w:vertAlign w:val="subscript"/>
          <w:lang w:val="ro-RO"/>
        </w:rPr>
        <w:t xml:space="preserve">CPERS(i) </w:t>
      </w:r>
      <w:r w:rsidRPr="001473A9">
        <w:rPr>
          <w:rFonts w:ascii="Times New Roman" w:hAnsi="Times New Roman" w:cs="Times New Roman"/>
          <w:sz w:val="24"/>
          <w:szCs w:val="24"/>
          <w:lang w:val="ro-RO"/>
        </w:rPr>
        <w:t xml:space="preserve">– costuri cu personalul neprevăzute, cu caracter permanent, exprimate în termeni reali ai anului (i-1), </w:t>
      </w:r>
      <w:r w:rsidRPr="001473A9">
        <w:rPr>
          <w:rFonts w:ascii="Times New Roman" w:eastAsiaTheme="minorEastAsia" w:hAnsi="Times New Roman" w:cs="Times New Roman"/>
          <w:noProof/>
          <w:sz w:val="24"/>
          <w:szCs w:val="24"/>
          <w:lang w:val="ro-RO"/>
        </w:rPr>
        <w:t>corectate la nivelul unui an,</w:t>
      </w:r>
      <w:r w:rsidRPr="001473A9">
        <w:rPr>
          <w:rFonts w:ascii="Times New Roman" w:eastAsiaTheme="minorEastAsia" w:hAnsi="Times New Roman" w:cs="Times New Roman"/>
          <w:b/>
          <w:noProof/>
          <w:sz w:val="24"/>
          <w:szCs w:val="24"/>
          <w:lang w:val="ro-RO"/>
        </w:rPr>
        <w:t xml:space="preserve"> </w:t>
      </w:r>
      <w:r w:rsidRPr="001473A9">
        <w:rPr>
          <w:rFonts w:ascii="Times New Roman" w:hAnsi="Times New Roman" w:cs="Times New Roman"/>
          <w:sz w:val="24"/>
          <w:szCs w:val="24"/>
          <w:lang w:val="ro-RO"/>
        </w:rPr>
        <w:t>recunoscute de ANRE și incluse în CPERS începând cu anul (i);</w:t>
      </w:r>
    </w:p>
    <w:p w14:paraId="2467F422"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rata inflației estimate pentru anul (i); </w:t>
      </w:r>
    </w:p>
    <w:p w14:paraId="430D809D" w14:textId="77777777" w:rsidR="00834909" w:rsidRPr="001473A9" w:rsidRDefault="00834909" w:rsidP="00834909">
      <w:pPr>
        <w:spacing w:after="0" w:line="360" w:lineRule="auto"/>
        <w:ind w:left="426"/>
        <w:jc w:val="both"/>
        <w:rPr>
          <w:rStyle w:val="salnttl10"/>
          <w:rFonts w:ascii="Times New Roman" w:hAnsi="Times New Roman" w:cs="Times New Roman"/>
          <w:b w:val="0"/>
          <w:bCs w:val="0"/>
          <w:color w:val="auto"/>
          <w:sz w:val="24"/>
          <w:szCs w:val="24"/>
          <w:lang w:val="ro-RO"/>
        </w:rPr>
      </w:pPr>
      <w:r w:rsidRPr="001473A9">
        <w:rPr>
          <w:rFonts w:ascii="Times New Roman" w:hAnsi="Times New Roman" w:cs="Times New Roman"/>
          <w:sz w:val="24"/>
          <w:szCs w:val="24"/>
          <w:lang w:val="ro-RO"/>
        </w:rPr>
        <w:t>RCS</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w:t>
      </w:r>
      <w:r w:rsidRPr="001473A9">
        <w:rPr>
          <w:rFonts w:ascii="Times New Roman" w:hAnsi="Times New Roman" w:cs="Times New Roman"/>
          <w:sz w:val="24"/>
          <w:szCs w:val="24"/>
          <w:vertAlign w:val="subscript"/>
          <w:lang w:val="ro-RO"/>
        </w:rPr>
        <w:t xml:space="preserve"> </w:t>
      </w:r>
      <w:r w:rsidRPr="001473A9">
        <w:rPr>
          <w:rFonts w:ascii="Times New Roman" w:eastAsia="Times New Roman" w:hAnsi="Times New Roman" w:cs="Times New Roman"/>
          <w:sz w:val="24"/>
          <w:szCs w:val="24"/>
        </w:rPr>
        <w:t xml:space="preserve">rata de </w:t>
      </w:r>
      <w:proofErr w:type="spellStart"/>
      <w:r w:rsidRPr="001473A9">
        <w:rPr>
          <w:rFonts w:ascii="Times New Roman" w:eastAsia="Times New Roman" w:hAnsi="Times New Roman" w:cs="Times New Roman"/>
          <w:sz w:val="24"/>
          <w:szCs w:val="24"/>
        </w:rPr>
        <w:t>creștere</w:t>
      </w:r>
      <w:proofErr w:type="spellEnd"/>
      <w:r w:rsidRPr="001473A9">
        <w:rPr>
          <w:rFonts w:ascii="Times New Roman" w:eastAsia="Times New Roman" w:hAnsi="Times New Roman" w:cs="Times New Roman"/>
          <w:sz w:val="24"/>
          <w:szCs w:val="24"/>
        </w:rPr>
        <w:t xml:space="preserve"> </w:t>
      </w:r>
      <w:proofErr w:type="spellStart"/>
      <w:r w:rsidRPr="001473A9">
        <w:rPr>
          <w:rFonts w:ascii="Times New Roman" w:eastAsia="Times New Roman" w:hAnsi="Times New Roman" w:cs="Times New Roman"/>
          <w:sz w:val="24"/>
          <w:szCs w:val="24"/>
        </w:rPr>
        <w:t>în</w:t>
      </w:r>
      <w:proofErr w:type="spellEnd"/>
      <w:r w:rsidRPr="001473A9">
        <w:rPr>
          <w:rFonts w:ascii="Times New Roman" w:eastAsia="Times New Roman" w:hAnsi="Times New Roman" w:cs="Times New Roman"/>
          <w:sz w:val="24"/>
          <w:szCs w:val="24"/>
        </w:rPr>
        <w:t xml:space="preserve"> </w:t>
      </w:r>
      <w:proofErr w:type="spellStart"/>
      <w:r w:rsidRPr="001473A9">
        <w:rPr>
          <w:rFonts w:ascii="Times New Roman" w:eastAsia="Times New Roman" w:hAnsi="Times New Roman" w:cs="Times New Roman"/>
          <w:sz w:val="24"/>
          <w:szCs w:val="24"/>
        </w:rPr>
        <w:t>termeni</w:t>
      </w:r>
      <w:proofErr w:type="spellEnd"/>
      <w:r w:rsidRPr="001473A9">
        <w:rPr>
          <w:rFonts w:ascii="Times New Roman" w:eastAsia="Times New Roman" w:hAnsi="Times New Roman" w:cs="Times New Roman"/>
          <w:sz w:val="24"/>
          <w:szCs w:val="24"/>
        </w:rPr>
        <w:t xml:space="preserve"> </w:t>
      </w:r>
      <w:proofErr w:type="spellStart"/>
      <w:r w:rsidRPr="001473A9">
        <w:rPr>
          <w:rFonts w:ascii="Times New Roman" w:eastAsia="Times New Roman" w:hAnsi="Times New Roman" w:cs="Times New Roman"/>
          <w:sz w:val="24"/>
          <w:szCs w:val="24"/>
        </w:rPr>
        <w:t>reali</w:t>
      </w:r>
      <w:proofErr w:type="spellEnd"/>
      <w:r w:rsidRPr="001473A9">
        <w:rPr>
          <w:rFonts w:ascii="Times New Roman" w:eastAsia="Times New Roman" w:hAnsi="Times New Roman" w:cs="Times New Roman"/>
          <w:sz w:val="24"/>
          <w:szCs w:val="24"/>
        </w:rPr>
        <w:t xml:space="preserve"> a </w:t>
      </w:r>
      <w:proofErr w:type="spellStart"/>
      <w:r w:rsidRPr="001473A9">
        <w:rPr>
          <w:rFonts w:ascii="Times New Roman" w:eastAsia="Times New Roman" w:hAnsi="Times New Roman" w:cs="Times New Roman"/>
          <w:sz w:val="24"/>
          <w:szCs w:val="24"/>
        </w:rPr>
        <w:t>câștigului</w:t>
      </w:r>
      <w:proofErr w:type="spellEnd"/>
      <w:r w:rsidRPr="001473A9">
        <w:rPr>
          <w:rFonts w:ascii="Times New Roman" w:eastAsia="Times New Roman" w:hAnsi="Times New Roman" w:cs="Times New Roman"/>
          <w:sz w:val="24"/>
          <w:szCs w:val="24"/>
        </w:rPr>
        <w:t xml:space="preserve"> </w:t>
      </w:r>
      <w:proofErr w:type="spellStart"/>
      <w:r w:rsidRPr="001473A9">
        <w:rPr>
          <w:rFonts w:ascii="Times New Roman" w:eastAsia="Times New Roman" w:hAnsi="Times New Roman" w:cs="Times New Roman"/>
          <w:sz w:val="24"/>
          <w:szCs w:val="24"/>
        </w:rPr>
        <w:t>salarial</w:t>
      </w:r>
      <w:proofErr w:type="spellEnd"/>
      <w:r w:rsidRPr="001473A9">
        <w:rPr>
          <w:rFonts w:ascii="Times New Roman" w:hAnsi="Times New Roman" w:cs="Times New Roman"/>
          <w:sz w:val="24"/>
          <w:szCs w:val="24"/>
          <w:lang w:val="ro-RO"/>
        </w:rPr>
        <w:t xml:space="preserve">;   </w:t>
      </w:r>
      <w:r w:rsidRPr="001473A9">
        <w:rPr>
          <w:rStyle w:val="salnttl10"/>
          <w:rFonts w:ascii="Times New Roman" w:hAnsi="Times New Roman" w:cs="Times New Roman"/>
          <w:color w:val="auto"/>
          <w:sz w:val="24"/>
          <w:szCs w:val="24"/>
          <w:lang w:val="ro-RO"/>
          <w:specVanish w:val="0"/>
        </w:rPr>
        <w:t>indicele de creștere a câștigului salarial real publicat de Comisia Națională de Strategie și Prognoză, aferent anului (i), conform celei mai recente prognoze disponibile și publicate înainte de aprobarea tarifelor de transport;</w:t>
      </w:r>
    </w:p>
    <w:p w14:paraId="780BCCB7" w14:textId="77777777" w:rsidR="00834909" w:rsidRPr="001473A9" w:rsidRDefault="00834909" w:rsidP="00834909">
      <w:pPr>
        <w:spacing w:after="0" w:line="360" w:lineRule="auto"/>
        <w:ind w:left="426"/>
        <w:jc w:val="both"/>
        <w:rPr>
          <w:rFonts w:ascii="Times New Roman" w:hAnsi="Times New Roman" w:cs="Times New Roman"/>
          <w:sz w:val="24"/>
          <w:szCs w:val="24"/>
          <w:vertAlign w:val="subscript"/>
          <w:lang w:val="ro-RO"/>
        </w:rPr>
      </w:pPr>
      <w:r w:rsidRPr="001473A9">
        <w:rPr>
          <w:rStyle w:val="salnttl10"/>
          <w:rFonts w:ascii="Times New Roman" w:hAnsi="Times New Roman" w:cs="Times New Roman"/>
          <w:color w:val="auto"/>
          <w:sz w:val="24"/>
          <w:szCs w:val="24"/>
          <w:lang w:val="ro-RO"/>
          <w:specVanish w:val="0"/>
        </w:rPr>
        <w:t xml:space="preserve">indicele de creștere a câștigului salarial real publicat de Comisia Națională de Strategie și Prognoză, </w:t>
      </w:r>
      <w:r w:rsidRPr="001473A9">
        <w:rPr>
          <w:rStyle w:val="salnttl10"/>
          <w:rFonts w:ascii="Times New Roman" w:hAnsi="Times New Roman" w:cs="Times New Roman"/>
          <w:color w:val="auto"/>
          <w:sz w:val="24"/>
          <w:szCs w:val="24"/>
          <w:lang w:val="ro-RO"/>
          <w:specVanish w:val="0"/>
        </w:rPr>
        <w:pgNum/>
      </w:r>
      <w:r w:rsidRPr="001473A9">
        <w:rPr>
          <w:rStyle w:val="salnttl10"/>
          <w:rFonts w:ascii="Times New Roman" w:hAnsi="Times New Roman" w:cs="Times New Roman"/>
          <w:color w:val="auto"/>
          <w:sz w:val="24"/>
          <w:szCs w:val="24"/>
          <w:lang w:val="ro-RO"/>
          <w:specVanish w:val="0"/>
        </w:rPr>
        <w:t xml:space="preserve">rognose anului (i), conform celei mai recente </w:t>
      </w:r>
      <w:r w:rsidRPr="001473A9">
        <w:rPr>
          <w:rStyle w:val="salnttl10"/>
          <w:rFonts w:ascii="Times New Roman" w:hAnsi="Times New Roman" w:cs="Times New Roman"/>
          <w:color w:val="auto"/>
          <w:sz w:val="24"/>
          <w:szCs w:val="24"/>
          <w:lang w:val="ro-RO"/>
          <w:specVanish w:val="0"/>
        </w:rPr>
        <w:pgNum/>
      </w:r>
      <w:r w:rsidRPr="001473A9">
        <w:rPr>
          <w:rStyle w:val="salnttl10"/>
          <w:rFonts w:ascii="Times New Roman" w:hAnsi="Times New Roman" w:cs="Times New Roman"/>
          <w:color w:val="auto"/>
          <w:sz w:val="24"/>
          <w:szCs w:val="24"/>
          <w:lang w:val="ro-RO"/>
          <w:specVanish w:val="0"/>
        </w:rPr>
        <w:t>rognose disponibile și publicate înainte de aprobarea tarifelor de transport;</w:t>
      </w:r>
    </w:p>
    <w:p w14:paraId="77B985D5" w14:textId="77777777" w:rsidR="00834909" w:rsidRPr="001473A9" w:rsidRDefault="00834909" w:rsidP="00834909">
      <w:pPr>
        <w:spacing w:after="0" w:line="360" w:lineRule="auto"/>
        <w:ind w:left="426"/>
        <w:jc w:val="both"/>
        <w:rPr>
          <w:rStyle w:val="salnttl10"/>
          <w:rFonts w:ascii="Times New Roman" w:hAnsi="Times New Roman" w:cs="Times New Roman"/>
          <w:b w:val="0"/>
          <w:bCs w:val="0"/>
          <w:color w:val="auto"/>
          <w:sz w:val="24"/>
          <w:szCs w:val="24"/>
          <w:lang w:val="ro-RO"/>
        </w:rPr>
      </w:pPr>
    </w:p>
    <w:p w14:paraId="2350383D"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p>
    <w:p w14:paraId="578A3960"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2.2.</w:t>
      </w:r>
      <w:r w:rsidRPr="001473A9">
        <w:rPr>
          <w:rFonts w:ascii="Times New Roman" w:eastAsia="Times New Roman" w:hAnsi="Times New Roman" w:cs="Times New Roman"/>
          <w:b/>
          <w:sz w:val="24"/>
          <w:szCs w:val="24"/>
          <w:shd w:val="clear" w:color="auto" w:fill="FFFFFF"/>
          <w:lang w:val="ro-RO"/>
        </w:rPr>
        <w:t> Costurile de capital - CAPEX</w:t>
      </w:r>
    </w:p>
    <w:p w14:paraId="6CC80112"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CAPEX reprezintă costurile recunoscute de către ANRE cu amortizarea reglementată şi rentabilitatea capitalului investit în imobilizări corporale şi necorporale, aferente activităţii de distribuţie a gazelor naturale.</w:t>
      </w:r>
    </w:p>
    <w:p w14:paraId="4FDE10A4"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Sunt</w:t>
      </w:r>
      <w:r w:rsidRPr="001473A9">
        <w:rPr>
          <w:rFonts w:ascii="Times New Roman" w:eastAsia="Times New Roman" w:hAnsi="Times New Roman" w:cs="Times New Roman"/>
          <w:sz w:val="24"/>
          <w:szCs w:val="24"/>
          <w:shd w:val="clear" w:color="auto" w:fill="FFFFFF"/>
          <w:lang w:val="ro-RO"/>
        </w:rPr>
        <w:t xml:space="preserve"> asimilate </w:t>
      </w:r>
      <w:bookmarkStart w:id="1" w:name="_Hlk176781651"/>
      <w:r w:rsidRPr="001473A9">
        <w:rPr>
          <w:rFonts w:ascii="Times New Roman" w:eastAsia="Times New Roman" w:hAnsi="Times New Roman" w:cs="Times New Roman"/>
          <w:sz w:val="24"/>
          <w:szCs w:val="24"/>
          <w:shd w:val="clear" w:color="auto" w:fill="FFFFFF"/>
          <w:lang w:val="ro-RO"/>
        </w:rPr>
        <w:t xml:space="preserve">capitalului investit </w:t>
      </w:r>
      <w:bookmarkEnd w:id="1"/>
      <w:r w:rsidRPr="001473A9">
        <w:rPr>
          <w:rFonts w:ascii="Times New Roman" w:eastAsia="Times New Roman" w:hAnsi="Times New Roman" w:cs="Times New Roman"/>
          <w:sz w:val="24"/>
          <w:szCs w:val="24"/>
          <w:shd w:val="clear" w:color="auto" w:fill="FFFFFF"/>
          <w:lang w:val="ro-RO"/>
        </w:rPr>
        <w:t>următoarele:</w:t>
      </w:r>
    </w:p>
    <w:p w14:paraId="15313C39" w14:textId="77777777" w:rsidR="00834909" w:rsidRPr="001473A9" w:rsidRDefault="00834909" w:rsidP="00834909">
      <w:pPr>
        <w:pStyle w:val="ListParagraph"/>
        <w:numPr>
          <w:ilvl w:val="0"/>
          <w:numId w:val="51"/>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valoarea concesiunilor primite care se reflectă ca imobilizări corporale/necorporale atunci când contractul de concesiune stabileşte o durată şi o valoare determinate pentru concesiune; amortizarea concesiunii urmează a fi înregistrată pe durata de folosire a acesteia, stabilită potrivit prevederilor contractului de concesiune;</w:t>
      </w:r>
    </w:p>
    <w:p w14:paraId="1CE0059D" w14:textId="77777777" w:rsidR="00834909" w:rsidRPr="001473A9" w:rsidRDefault="00834909" w:rsidP="00834909">
      <w:pPr>
        <w:pStyle w:val="ListParagraph"/>
        <w:numPr>
          <w:ilvl w:val="0"/>
          <w:numId w:val="51"/>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pentru racordarea sistemului de distribuţie la sistemul de transport, la conductele din amonte şi la sistemul de înmagazinare subterană a gazelor naturale, acestea fiind considerate imobilizări necorporale;</w:t>
      </w:r>
    </w:p>
    <w:p w14:paraId="594426A2" w14:textId="77777777" w:rsidR="00834909" w:rsidRPr="001473A9" w:rsidRDefault="00834909" w:rsidP="00834909">
      <w:pPr>
        <w:pStyle w:val="ListParagraph"/>
        <w:numPr>
          <w:ilvl w:val="0"/>
          <w:numId w:val="51"/>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costul imobilizărilor corporale şi necorporale închiriate, necesare pentru desfăşurarea activităţii de distribuţie, care nu sunt preluate de către OD, ca urmare a realizării separării juridice a activităţii de distribuţie; costurile de capital aferente contractului de închiriere vor fi recunoscute cel mult la nivelul amortizării reglementate şi al compensaţiei financiare ce reprezintă rata reglementată a rentabilităţii capitalului investit acordate imobilizărilor corporale şi necorporale;</w:t>
      </w:r>
    </w:p>
    <w:p w14:paraId="268B0373" w14:textId="77777777" w:rsidR="00834909" w:rsidRPr="001473A9" w:rsidRDefault="00834909" w:rsidP="00834909">
      <w:pPr>
        <w:pStyle w:val="ListParagraph"/>
        <w:numPr>
          <w:ilvl w:val="0"/>
          <w:numId w:val="51"/>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aparatelor şi instalaţiilor de măsurare, control şi reglare a gazelor naturale, care sunt înregistrate în contabilitatea internă a OD ca mijloace fixe, cu respectarea legislației specifice aplicabile;</w:t>
      </w:r>
    </w:p>
    <w:p w14:paraId="3E100A26" w14:textId="77777777" w:rsidR="00834909" w:rsidRPr="001473A9" w:rsidRDefault="00834909" w:rsidP="00834909">
      <w:pPr>
        <w:pStyle w:val="ListParagraph"/>
        <w:numPr>
          <w:ilvl w:val="0"/>
          <w:numId w:val="51"/>
        </w:numPr>
        <w:shd w:val="clear" w:color="auto" w:fill="FFFFFF"/>
        <w:spacing w:after="72"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costurile cu instalaţia de extindere şi branşare la sistemele de distribuţie, cu excepţia celor finanţate de solicitanţii de racordare la sistemul de distribuţie, pe care operatorul le rambursează în termen de 5 ani de la punerea în funcţiune a instalaţiei de utilizare a gazelor naturale, conform reglementărilor privind racordarea la sistemul de distribuţie a gazelor naturale, aplicabile la data încheierii contractelor de racordare.</w:t>
      </w:r>
      <w:r w:rsidRPr="001473A9">
        <w:rPr>
          <w:rFonts w:ascii="Times New Roman" w:eastAsia="Times New Roman" w:hAnsi="Times New Roman" w:cs="Times New Roman"/>
          <w:b/>
          <w:bCs/>
          <w:sz w:val="24"/>
          <w:szCs w:val="24"/>
          <w:shd w:val="clear" w:color="auto" w:fill="FFFFFF"/>
          <w:lang w:val="ro-RO"/>
        </w:rPr>
        <w:t> </w:t>
      </w:r>
    </w:p>
    <w:p w14:paraId="08623690"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 xml:space="preserve">Nu </w:t>
      </w:r>
      <w:r w:rsidRPr="001473A9">
        <w:rPr>
          <w:rFonts w:ascii="Times New Roman" w:eastAsia="Times New Roman" w:hAnsi="Times New Roman" w:cs="Times New Roman"/>
          <w:bCs/>
          <w:sz w:val="24"/>
          <w:szCs w:val="24"/>
          <w:shd w:val="clear" w:color="auto" w:fill="FFFFFF"/>
          <w:lang w:val="ro-RO"/>
        </w:rPr>
        <w:t>sunt</w:t>
      </w:r>
      <w:r w:rsidRPr="001473A9">
        <w:rPr>
          <w:rFonts w:ascii="Times New Roman" w:eastAsia="Times New Roman" w:hAnsi="Times New Roman" w:cs="Times New Roman"/>
          <w:sz w:val="24"/>
          <w:szCs w:val="24"/>
          <w:shd w:val="clear" w:color="auto" w:fill="FFFFFF"/>
          <w:lang w:val="ro-RO"/>
        </w:rPr>
        <w:t xml:space="preserve"> considerate capital investit costurile aferente:</w:t>
      </w:r>
    </w:p>
    <w:p w14:paraId="3AD3F539"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imobilizărilor corporale/necorporale pentru care OD nu plăteşte un echivalent financiar, inclusiv din plusuri de inventar;</w:t>
      </w:r>
    </w:p>
    <w:p w14:paraId="70736D69"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imobilizărilor corporale/necorporale cedate terţilor prin contract de închiriere, fie şi parţial, cu excepţia cheltuielilor aferente imobilizărilor corporale de natura clădirilor, utilizate ca sedii şi puncte de lucru pentru activitatea de distribuţie a gazelor naturale;</w:t>
      </w:r>
    </w:p>
    <w:p w14:paraId="17394FF4"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terenurilor preluate prin contracte de concesiune care prevăd plata unei redevenţe/chirii şi nu au o valoare amortizabilă, precum şi orice valoare care la stabilirea venitului reglementat corectat a fost inclusă în OPEX, dar în contabilitate a fost înregistrată ca imobilizare corporală/necorporală;</w:t>
      </w:r>
    </w:p>
    <w:p w14:paraId="0CBD1265"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avansurilor, imobilizărilor corporale şi necorporale în curs de execuţie;</w:t>
      </w:r>
    </w:p>
    <w:p w14:paraId="4C775C7F"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imobilizărilor financiare;</w:t>
      </w:r>
    </w:p>
    <w:p w14:paraId="1A2449A2"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provizioanelor de orice natură;</w:t>
      </w:r>
    </w:p>
    <w:p w14:paraId="7D2988FD"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valorii reglementate rămase neamortizate a imobilizărilor corporale şi necorporale cedate terţilor ori către activităţile nereglementate ale OD, calculată conform regulilor ANRE;</w:t>
      </w:r>
    </w:p>
    <w:p w14:paraId="3D795A81"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valorii reglementate rămase neamortizate a imobilizărilor corporale şi necorporale casate, calculată conform reglementărilor emise de ANRE;</w:t>
      </w:r>
    </w:p>
    <w:p w14:paraId="7391E5CB"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imobilizărilor corporale şi necorporale realizate pentru activitatea de distribuţie a gazelor naturale ca urmare a unor pagube constatate ca fiind provocate de către terţe persoane;</w:t>
      </w:r>
    </w:p>
    <w:p w14:paraId="3F29A245"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bunurilor aparţinând domeniului public/privat al statului, autorităţilor locale sau ale unor terţe persoane, cu excepţia celor efectuate la obiectivele SD pentru care există temeiuri legale, acorduri şi/sau contracte pentru concesionarea, închirierea ori preluarea în exploatare a acestora;</w:t>
      </w:r>
    </w:p>
    <w:p w14:paraId="3B42FEEB"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cheltuielilor efectuate pe parcursul realizării unei imobilizări corporale/necorporale, recepţionată, pusă în funcţiune sau dată în folosinţă, care nu au fost incluse de OD în valoarea iniţială de recepţie a imobilizării, recunoscută în baza de active reglementate; aceste cheltuieli, precum şi cele efectuate ulterior în legătură cu realizarea imobilizării se consideră costuri OPEX sau costuri preluate direct, după caz.</w:t>
      </w:r>
    </w:p>
    <w:p w14:paraId="143A4CA6" w14:textId="77777777" w:rsidR="00834909" w:rsidRPr="001473A9" w:rsidRDefault="00834909" w:rsidP="00834909">
      <w:pPr>
        <w:pStyle w:val="ListParagraph"/>
        <w:numPr>
          <w:ilvl w:val="0"/>
          <w:numId w:val="52"/>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imobilizărilor sau cota-parte din imobilizările corporale/necorporale realizate din fonduri şi împrumuturi nerambursabile, din ajutoare primite de la stat sau de la altă entitate.</w:t>
      </w:r>
    </w:p>
    <w:p w14:paraId="1B9B3687"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Pe parcursul perioadei de reglementare, la ajustarea tarifelor de distribuție, transferul de cheltuieli între categoria OPEX și categoria CAPEX se realizează numai cu acordul ANRE.</w:t>
      </w:r>
    </w:p>
    <w:p w14:paraId="2C8791B1"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bCs/>
          <w:sz w:val="24"/>
          <w:szCs w:val="24"/>
          <w:shd w:val="clear" w:color="auto" w:fill="FFFFFF"/>
          <w:lang w:val="ro-RO"/>
        </w:rPr>
        <w:t xml:space="preserve"> Pentru</w:t>
      </w:r>
      <w:r w:rsidRPr="001473A9">
        <w:rPr>
          <w:rFonts w:ascii="Times New Roman" w:eastAsia="Times New Roman" w:hAnsi="Times New Roman" w:cs="Times New Roman"/>
          <w:sz w:val="24"/>
          <w:szCs w:val="24"/>
          <w:shd w:val="clear" w:color="auto" w:fill="FFFFFF"/>
          <w:lang w:val="ro-RO"/>
        </w:rPr>
        <w:t xml:space="preserve"> fiecare an al perioadei de reglementare, CAPEX prognozate, care se includ în calculul venitului reglementat, se determină cu următoarea formulă: </w:t>
      </w:r>
    </w:p>
    <w:p w14:paraId="67ECF310" w14:textId="77777777" w:rsidR="00834909" w:rsidRPr="001473A9" w:rsidRDefault="00834909" w:rsidP="00834909">
      <w:pPr>
        <w:autoSpaceDE w:val="0"/>
        <w:autoSpaceDN w:val="0"/>
        <w:adjustRightInd w:val="0"/>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CAPEX</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RRR * (BAR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BAR</w:t>
      </w:r>
      <w:r w:rsidRPr="001473A9">
        <w:rPr>
          <w:rFonts w:ascii="Times New Roman" w:hAnsi="Times New Roman" w:cs="Times New Roman"/>
          <w:sz w:val="24"/>
          <w:szCs w:val="24"/>
          <w:vertAlign w:val="subscript"/>
          <w:lang w:val="ro-RO"/>
        </w:rPr>
        <w:t>e_31dec(i)</w:t>
      </w:r>
      <w:r w:rsidRPr="001473A9">
        <w:rPr>
          <w:rFonts w:ascii="Times New Roman" w:hAnsi="Times New Roman" w:cs="Times New Roman"/>
          <w:sz w:val="24"/>
          <w:szCs w:val="24"/>
          <w:lang w:val="ro-RO"/>
        </w:rPr>
        <w:t>) * 1/2 + 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w:t>
      </w:r>
    </w:p>
    <w:p w14:paraId="08359CC2" w14:textId="77777777" w:rsidR="00834909" w:rsidRPr="001473A9" w:rsidRDefault="00834909" w:rsidP="00834909">
      <w:pPr>
        <w:autoSpaceDE w:val="0"/>
        <w:autoSpaceDN w:val="0"/>
        <w:adjustRightInd w:val="0"/>
        <w:spacing w:line="360" w:lineRule="auto"/>
        <w:ind w:firstLine="720"/>
        <w:rPr>
          <w:rFonts w:ascii="Times New Roman" w:hAnsi="Times New Roman" w:cs="Times New Roman"/>
          <w:sz w:val="24"/>
          <w:szCs w:val="24"/>
          <w:lang w:val="ro-RO"/>
        </w:rPr>
      </w:pPr>
      <w:r w:rsidRPr="001473A9">
        <w:rPr>
          <w:rFonts w:ascii="Times New Roman" w:hAnsi="Times New Roman" w:cs="Times New Roman"/>
          <w:sz w:val="24"/>
          <w:szCs w:val="24"/>
          <w:lang w:val="ro-RO"/>
        </w:rPr>
        <w:t>unde:</w:t>
      </w:r>
    </w:p>
    <w:p w14:paraId="0BCB8031"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CAPEX</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costurile de capital estimate care se recuperează prin venitul reglementat permis în anul (i) al perioadei de reglementare;</w:t>
      </w:r>
    </w:p>
    <w:p w14:paraId="190196BE"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RRR – rata reglementată a rentabilității capitalului investit, aprobată de ANRE pentru activitatea de distribuție;</w:t>
      </w:r>
    </w:p>
    <w:p w14:paraId="6D00C0AD"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BAR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valoarea aferentă bazei activelor reglementate reprezentând imobilizările corporale și necorporale existente la începutul anului (i) al perioadei de reglementare, recunoscută de ANRE pentru activitatea de distribuție; </w:t>
      </w:r>
    </w:p>
    <w:p w14:paraId="50EC9BE4"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BAR</w:t>
      </w:r>
      <w:r w:rsidRPr="001473A9">
        <w:rPr>
          <w:rFonts w:ascii="Times New Roman" w:hAnsi="Times New Roman" w:cs="Times New Roman"/>
          <w:sz w:val="24"/>
          <w:szCs w:val="24"/>
          <w:vertAlign w:val="subscript"/>
          <w:lang w:val="ro-RO"/>
        </w:rPr>
        <w:t>e_31dec(i)</w:t>
      </w:r>
      <w:r w:rsidRPr="001473A9">
        <w:rPr>
          <w:rFonts w:ascii="Times New Roman" w:hAnsi="Times New Roman" w:cs="Times New Roman"/>
          <w:sz w:val="24"/>
          <w:szCs w:val="24"/>
          <w:lang w:val="ro-RO"/>
        </w:rPr>
        <w:t xml:space="preserve"> – valoarea estimată a bazei activelor reglementate reprezentând imobilizările corporale și necorporale la sfârșitul anului (i) al perioadei de reglementare, estimată având la bază planul de investiții aprobat de ANRE pentru activitatea de distribuție; </w:t>
      </w:r>
    </w:p>
    <w:p w14:paraId="20255B2A"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amortizarea reglementată aferentă imobilizărilor corporale și necorporale existente la începutul anului (i) al perioadei de reglementare, recunoscută de ANRE pentru activitatea de distribuție;</w:t>
      </w:r>
    </w:p>
    <w:p w14:paraId="54270BDC" w14:textId="77777777" w:rsidR="00834909" w:rsidRPr="001473A9" w:rsidRDefault="00834909" w:rsidP="00834909">
      <w:pPr>
        <w:pStyle w:val="ListParagraph"/>
        <w:numPr>
          <w:ilvl w:val="0"/>
          <w:numId w:val="5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Valoarea BAR, la începutul fiecărui an al perioadei de reglementare se determină după cum urmează:</w:t>
      </w:r>
    </w:p>
    <w:p w14:paraId="78FEDA33"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BAR</w:t>
      </w:r>
      <w:r w:rsidRPr="001473A9">
        <w:rPr>
          <w:rFonts w:ascii="Times New Roman" w:eastAsia="Times New Roman" w:hAnsi="Times New Roman" w:cs="Times New Roman"/>
          <w:sz w:val="24"/>
          <w:szCs w:val="24"/>
          <w:shd w:val="clear" w:color="auto" w:fill="FFFFFF"/>
          <w:vertAlign w:val="subscript"/>
          <w:lang w:val="ro-RO"/>
        </w:rPr>
        <w:t>1ian(i)</w:t>
      </w:r>
      <w:r w:rsidRPr="001473A9">
        <w:rPr>
          <w:rFonts w:ascii="Times New Roman" w:eastAsia="Times New Roman" w:hAnsi="Times New Roman" w:cs="Times New Roman"/>
          <w:sz w:val="24"/>
          <w:szCs w:val="24"/>
          <w:shd w:val="clear" w:color="auto" w:fill="FFFFFF"/>
          <w:lang w:val="ro-RO"/>
        </w:rPr>
        <w:t xml:space="preserve"> = BAR</w:t>
      </w:r>
      <w:r w:rsidRPr="001473A9">
        <w:rPr>
          <w:rFonts w:ascii="Times New Roman" w:eastAsia="Times New Roman" w:hAnsi="Times New Roman" w:cs="Times New Roman"/>
          <w:sz w:val="24"/>
          <w:szCs w:val="24"/>
          <w:shd w:val="clear" w:color="auto" w:fill="FFFFFF"/>
          <w:vertAlign w:val="subscript"/>
          <w:lang w:val="ro-RO"/>
        </w:rPr>
        <w:t>31dec(i-1)</w:t>
      </w:r>
      <w:r w:rsidRPr="001473A9">
        <w:rPr>
          <w:rFonts w:ascii="Times New Roman" w:eastAsia="Times New Roman" w:hAnsi="Times New Roman" w:cs="Times New Roman"/>
          <w:sz w:val="24"/>
          <w:szCs w:val="24"/>
          <w:shd w:val="clear" w:color="auto" w:fill="FFFFFF"/>
          <w:lang w:val="ro-RO"/>
        </w:rPr>
        <w:t xml:space="preserve"> * (1 + RI</w:t>
      </w:r>
      <w:r w:rsidRPr="001473A9">
        <w:rPr>
          <w:rFonts w:ascii="Times New Roman" w:eastAsia="Times New Roman" w:hAnsi="Times New Roman" w:cs="Times New Roman"/>
          <w:sz w:val="24"/>
          <w:szCs w:val="24"/>
          <w:shd w:val="clear" w:color="auto" w:fill="FFFFFF"/>
          <w:vertAlign w:val="subscript"/>
          <w:lang w:val="ro-RO"/>
        </w:rPr>
        <w:t>RRR(i)</w:t>
      </w:r>
      <w:r w:rsidRPr="001473A9">
        <w:rPr>
          <w:rFonts w:ascii="Times New Roman" w:eastAsia="Times New Roman" w:hAnsi="Times New Roman" w:cs="Times New Roman"/>
          <w:sz w:val="24"/>
          <w:szCs w:val="24"/>
          <w:shd w:val="clear" w:color="auto" w:fill="FFFFFF"/>
          <w:lang w:val="ro-RO"/>
        </w:rPr>
        <w:t>),</w:t>
      </w:r>
    </w:p>
    <w:p w14:paraId="6405CA37"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unde:</w:t>
      </w:r>
    </w:p>
    <w:p w14:paraId="4D2B8B34"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BAR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valoarea aferentă bazei activelor reglementate reprezentând imobilizările corporale şi necorporale existente la începutul anului (i) al perioadei de reglementare, recunoscută de ANRE pentru activitatea de distribuţie;</w:t>
      </w:r>
    </w:p>
    <w:p w14:paraId="1A8820F6"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RRR(i)</w:t>
      </w:r>
      <w:r w:rsidRPr="001473A9">
        <w:rPr>
          <w:rFonts w:ascii="Times New Roman" w:hAnsi="Times New Roman" w:cs="Times New Roman"/>
          <w:sz w:val="24"/>
          <w:szCs w:val="24"/>
          <w:lang w:val="ro-RO"/>
        </w:rPr>
        <w:t xml:space="preserve"> – rata inflației pentru anul de reglementare (i), luată în calcul la determinarea valorii RRR aprobate de ANRE pentru perioada de reglementare, conform Anexei nr. 3;</w:t>
      </w:r>
    </w:p>
    <w:p w14:paraId="73653363" w14:textId="77777777" w:rsidR="00834909" w:rsidRPr="001473A9" w:rsidRDefault="00834909" w:rsidP="00834909">
      <w:pPr>
        <w:autoSpaceDE w:val="0"/>
        <w:autoSpaceDN w:val="0"/>
        <w:adjustRightInd w:val="0"/>
        <w:spacing w:line="360" w:lineRule="auto"/>
        <w:ind w:left="426"/>
        <w:jc w:val="both"/>
        <w:rPr>
          <w:rFonts w:ascii="Times New Roman" w:eastAsia="Times New Roman" w:hAnsi="Times New Roman" w:cs="Times New Roman"/>
          <w:sz w:val="24"/>
          <w:szCs w:val="24"/>
          <w:shd w:val="clear" w:color="auto" w:fill="FFFFFF"/>
          <w:lang w:val="ro-RO"/>
        </w:rPr>
      </w:pPr>
      <w:r w:rsidRPr="001473A9">
        <w:rPr>
          <w:rFonts w:ascii="Times New Roman" w:hAnsi="Times New Roman" w:cs="Times New Roman"/>
          <w:sz w:val="24"/>
          <w:szCs w:val="24"/>
          <w:lang w:val="ro-RO"/>
        </w:rPr>
        <w:t>BAR</w:t>
      </w:r>
      <w:r w:rsidRPr="001473A9">
        <w:rPr>
          <w:rFonts w:ascii="Times New Roman" w:hAnsi="Times New Roman" w:cs="Times New Roman"/>
          <w:sz w:val="24"/>
          <w:szCs w:val="24"/>
          <w:vertAlign w:val="subscript"/>
          <w:lang w:val="ro-RO"/>
        </w:rPr>
        <w:t>31dec(i-1)</w:t>
      </w:r>
      <w:r w:rsidRPr="001473A9">
        <w:rPr>
          <w:rFonts w:ascii="Times New Roman" w:hAnsi="Times New Roman" w:cs="Times New Roman"/>
          <w:sz w:val="24"/>
          <w:szCs w:val="24"/>
          <w:lang w:val="ro-RO"/>
        </w:rPr>
        <w:t xml:space="preserve"> – valoarea aferentă bazei activelor reglementate reprezentând imobilizările corporale şi necorporale existente la sfârşitul anului (i-1) al perioadei de reglementare, recunoscută de ANRE pentru activitatea de distribuţie;</w:t>
      </w:r>
    </w:p>
    <w:p w14:paraId="0C715BBF" w14:textId="77777777" w:rsidR="00834909" w:rsidRPr="001473A9" w:rsidRDefault="00834909" w:rsidP="00834909">
      <w:pPr>
        <w:pStyle w:val="ListParagraph"/>
        <w:numPr>
          <w:ilvl w:val="0"/>
          <w:numId w:val="5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Valoarea estimată a bazei activelor reglementate la sfârșitul anului (i) al perioadei de reglementare se determină cu urmatoarea formulă:</w:t>
      </w:r>
    </w:p>
    <w:p w14:paraId="73D96EBF" w14:textId="77777777" w:rsidR="00834909" w:rsidRPr="001473A9" w:rsidRDefault="00834909" w:rsidP="00834909">
      <w:pPr>
        <w:autoSpaceDE w:val="0"/>
        <w:autoSpaceDN w:val="0"/>
        <w:adjustRightInd w:val="0"/>
        <w:spacing w:after="0"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BAR</w:t>
      </w:r>
      <w:r w:rsidRPr="001473A9">
        <w:rPr>
          <w:rFonts w:ascii="Times New Roman" w:hAnsi="Times New Roman" w:cs="Times New Roman"/>
          <w:sz w:val="24"/>
          <w:szCs w:val="24"/>
          <w:vertAlign w:val="subscript"/>
          <w:lang w:val="ro-RO"/>
        </w:rPr>
        <w:t>e_31dec(i)</w:t>
      </w:r>
      <w:r w:rsidRPr="001473A9">
        <w:rPr>
          <w:rFonts w:ascii="Times New Roman" w:hAnsi="Times New Roman" w:cs="Times New Roman"/>
          <w:sz w:val="24"/>
          <w:szCs w:val="24"/>
          <w:lang w:val="ro-RO"/>
        </w:rPr>
        <w:t xml:space="preserve"> = BAR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INVI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INVE</w:t>
      </w:r>
      <w:r w:rsidRPr="001473A9">
        <w:rPr>
          <w:rFonts w:ascii="Times New Roman" w:hAnsi="Times New Roman" w:cs="Times New Roman"/>
          <w:sz w:val="24"/>
          <w:szCs w:val="24"/>
          <w:vertAlign w:val="subscript"/>
          <w:lang w:val="ro-RO"/>
        </w:rPr>
        <w:t>e(i)</w:t>
      </w:r>
    </w:p>
    <w:p w14:paraId="777A96B6"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unde:</w:t>
      </w:r>
    </w:p>
    <w:p w14:paraId="34F4B1BD"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BAR</w:t>
      </w:r>
      <w:r w:rsidRPr="001473A9">
        <w:rPr>
          <w:rFonts w:ascii="Times New Roman" w:hAnsi="Times New Roman" w:cs="Times New Roman"/>
          <w:sz w:val="24"/>
          <w:szCs w:val="24"/>
          <w:vertAlign w:val="subscript"/>
          <w:lang w:val="ro-RO"/>
        </w:rPr>
        <w:t>e_31dec(i)</w:t>
      </w:r>
      <w:r w:rsidRPr="001473A9">
        <w:rPr>
          <w:rFonts w:ascii="Times New Roman" w:hAnsi="Times New Roman" w:cs="Times New Roman"/>
          <w:sz w:val="24"/>
          <w:szCs w:val="24"/>
          <w:lang w:val="ro-RO"/>
        </w:rPr>
        <w:t xml:space="preserve"> – valoarea estimată aferentă bazei activelor reglementate reprezentând imobilizările corporale şi necorporale existente la sfârşitul anului (i) al perioadei de reglementare, recunoscută de ANRE pentru activitatea de distribuţie;</w:t>
      </w:r>
    </w:p>
    <w:p w14:paraId="2A536F9C"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BAR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valoarea aferentă bazei activelor reglementate reprezentând imobilizările corporale şi necorporale existente la începutul anului (i) al perioadei de reglementare, recunoscută de ANRE pentru activitatea de distribuţie;</w:t>
      </w:r>
    </w:p>
    <w:p w14:paraId="5DED863E"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amortizarea reglementată aferentă imobilizărilor corporale și necorporale existente la începutul anului (i) al perioadei de reglementare, recunoscută de ANRE pentru activitatea de distribuție;</w:t>
      </w:r>
    </w:p>
    <w:p w14:paraId="7C43D8CE"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bookmarkStart w:id="2" w:name="_Hlk178267429"/>
      <w:r w:rsidRPr="001473A9">
        <w:rPr>
          <w:rFonts w:ascii="Times New Roman" w:hAnsi="Times New Roman" w:cs="Times New Roman"/>
          <w:sz w:val="24"/>
          <w:szCs w:val="24"/>
          <w:lang w:val="ro-RO"/>
        </w:rPr>
        <w:t>INVI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valoarea estimată a imobilizărilor corporale și necorporale ce urmează a fi puse în funcțiune sau recepționate/date în folosință, după caz, și incluse în BAR în cursul anului (i), conform planului de investiții al OD, acceptat de ANRE; </w:t>
      </w:r>
    </w:p>
    <w:p w14:paraId="51E14056"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INVE</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valoarea reglementată rămasă neamortizată, estimată, a imobilizărilor corporale și necorporale ce urmează a fi scoase din BAR în cursul anului (i);</w:t>
      </w:r>
      <w:bookmarkEnd w:id="2"/>
      <w:r w:rsidRPr="001473A9" w:rsidDel="00A8287E">
        <w:rPr>
          <w:rFonts w:ascii="Times New Roman" w:hAnsi="Times New Roman" w:cs="Times New Roman"/>
          <w:sz w:val="24"/>
          <w:szCs w:val="24"/>
          <w:lang w:val="ro-RO"/>
        </w:rPr>
        <w:t xml:space="preserve"> </w:t>
      </w:r>
    </w:p>
    <w:p w14:paraId="496DF37D"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(1) </w:t>
      </w:r>
      <w:r w:rsidRPr="001473A9">
        <w:rPr>
          <w:rFonts w:ascii="Times New Roman" w:eastAsia="Times New Roman" w:hAnsi="Times New Roman" w:cs="Times New Roman"/>
          <w:bCs/>
          <w:sz w:val="24"/>
          <w:szCs w:val="24"/>
          <w:shd w:val="clear" w:color="auto" w:fill="FFFFFF"/>
          <w:lang w:val="ro-RO"/>
        </w:rPr>
        <w:t xml:space="preserve">Pentru determinarea CAPEX prognozate și CAPEX realizate, la începutul fiecărei perioade de reglementare ANRE efectuează comparația între valoarea BAR la data de 31 decembrie a anului precedent și valoarea contabilă la data de 31 decembrie a imobilizărilor corporale și necorporale aferente BAR. </w:t>
      </w:r>
    </w:p>
    <w:p w14:paraId="1A22F0DB" w14:textId="77777777" w:rsidR="00834909" w:rsidRPr="001473A9" w:rsidRDefault="00834909" w:rsidP="00834909">
      <w:pPr>
        <w:pStyle w:val="ListParagraph"/>
        <w:numPr>
          <w:ilvl w:val="0"/>
          <w:numId w:val="170"/>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hAnsi="Times New Roman" w:cs="Times New Roman"/>
          <w:sz w:val="24"/>
          <w:szCs w:val="24"/>
          <w:lang w:val="ro-RO"/>
        </w:rPr>
        <w:t>Valoarea contabilă la data de 31 decembrie a imobilizărilor corporale și necorporale aferente BAR include și valoarea reevaluărilor imobilizărilor corporale și necorporale,</w:t>
      </w:r>
      <w:r w:rsidRPr="001473A9">
        <w:rPr>
          <w:rFonts w:ascii="Times New Roman" w:hAnsi="Times New Roman" w:cs="Times New Roman"/>
          <w:lang w:val="ro-RO"/>
        </w:rPr>
        <w:t xml:space="preserve"> </w:t>
      </w:r>
      <w:r w:rsidRPr="001473A9">
        <w:rPr>
          <w:rFonts w:ascii="Times New Roman" w:hAnsi="Times New Roman" w:cs="Times New Roman"/>
          <w:sz w:val="24"/>
          <w:szCs w:val="24"/>
          <w:lang w:val="ro-RO"/>
        </w:rPr>
        <w:t>înregistrate în evidențele contabile</w:t>
      </w:r>
      <w:r w:rsidRPr="001473A9">
        <w:rPr>
          <w:rFonts w:ascii="Times New Roman" w:hAnsi="Times New Roman" w:cs="Times New Roman"/>
          <w:lang w:val="ro-RO"/>
        </w:rPr>
        <w:t>,</w:t>
      </w:r>
      <w:r w:rsidRPr="001473A9">
        <w:rPr>
          <w:rFonts w:ascii="Times New Roman" w:hAnsi="Times New Roman" w:cs="Times New Roman"/>
          <w:sz w:val="24"/>
          <w:szCs w:val="24"/>
          <w:lang w:val="ro-RO"/>
        </w:rPr>
        <w:t xml:space="preserve"> efectuat</w:t>
      </w:r>
      <w:r w:rsidRPr="001473A9">
        <w:rPr>
          <w:rFonts w:ascii="Times New Roman" w:hAnsi="Times New Roman" w:cs="Times New Roman"/>
          <w:lang w:val="ro-RO"/>
        </w:rPr>
        <w:t>e</w:t>
      </w:r>
      <w:r w:rsidRPr="001473A9">
        <w:rPr>
          <w:rFonts w:ascii="Times New Roman" w:hAnsi="Times New Roman" w:cs="Times New Roman"/>
          <w:sz w:val="24"/>
          <w:szCs w:val="24"/>
          <w:lang w:val="ro-RO"/>
        </w:rPr>
        <w:t xml:space="preserve"> de către evaluatori autorizați</w:t>
      </w:r>
      <w:r w:rsidRPr="001473A9">
        <w:rPr>
          <w:rFonts w:ascii="Times New Roman" w:hAnsi="Times New Roman" w:cs="Times New Roman"/>
          <w:lang w:val="ro-RO"/>
        </w:rPr>
        <w:t xml:space="preserve"> sau de către societate și auditate de auditori financiari independenți.</w:t>
      </w:r>
    </w:p>
    <w:p w14:paraId="497ED15B" w14:textId="77777777" w:rsidR="00834909" w:rsidRPr="001473A9" w:rsidRDefault="00834909" w:rsidP="00834909">
      <w:pPr>
        <w:pStyle w:val="ListParagraph"/>
        <w:numPr>
          <w:ilvl w:val="0"/>
          <w:numId w:val="170"/>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ANRE poate efectua pe parcursul perioadei de reglementare, la solicitarea OD, cu ocazia stabilirii anuale a tarifelor de distribuție, comparația prevăzută la alin. (1).</w:t>
      </w:r>
    </w:p>
    <w:p w14:paraId="21327B0F" w14:textId="77777777" w:rsidR="00834909" w:rsidRPr="001473A9" w:rsidRDefault="00834909" w:rsidP="00834909">
      <w:pPr>
        <w:pStyle w:val="ListParagraph"/>
        <w:numPr>
          <w:ilvl w:val="0"/>
          <w:numId w:val="170"/>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cazul în care, OD nu transmite valoarea contabilă la data de 31 decembrie a imobilizărilor corporale și necorporale aferente BAR sau în urma comparațiilor prevăzute la alin. (1) și alin. (3), se constată că valoarea BAR la 31 decembrie este mai mare cu peste 5% decât valoarea contabilă la data de 31 decembrie a imobilizărilor corporale și necorporale aferente BAR, rata inflației luată în calcul pentru anul de reglementare (i) va fi egală cu zero.</w:t>
      </w:r>
    </w:p>
    <w:p w14:paraId="28A7B09D"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 xml:space="preserve"> - Pentru un OD nou-licenţiat, valoarea iniţială a BAR, utilizată la calculul venitului reglementat aferent primului an al perioadei de reglementare, se determină pe baza valorii nete contabile a activelor aferente activităţii de distribuţie</w:t>
      </w:r>
    </w:p>
    <w:p w14:paraId="442F396C"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2.3.</w:t>
      </w:r>
      <w:r w:rsidRPr="001473A9">
        <w:rPr>
          <w:rFonts w:ascii="Times New Roman" w:eastAsia="Times New Roman" w:hAnsi="Times New Roman" w:cs="Times New Roman"/>
          <w:b/>
          <w:sz w:val="24"/>
          <w:szCs w:val="24"/>
          <w:shd w:val="clear" w:color="auto" w:fill="FFFFFF"/>
          <w:lang w:val="ro-RO"/>
        </w:rPr>
        <w:t> Costurile preluate direct - CPD</w:t>
      </w:r>
    </w:p>
    <w:p w14:paraId="62BABB86"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 </w:t>
      </w:r>
      <w:r w:rsidRPr="001473A9">
        <w:rPr>
          <w:rFonts w:ascii="Times New Roman" w:eastAsia="Times New Roman" w:hAnsi="Times New Roman" w:cs="Times New Roman"/>
          <w:sz w:val="24"/>
          <w:szCs w:val="24"/>
          <w:shd w:val="clear" w:color="auto" w:fill="FFFFFF"/>
          <w:lang w:val="ro-RO"/>
        </w:rPr>
        <w:t xml:space="preserve">CPD </w:t>
      </w:r>
      <w:r w:rsidRPr="001473A9">
        <w:rPr>
          <w:rFonts w:ascii="Times New Roman" w:eastAsia="Times New Roman" w:hAnsi="Times New Roman" w:cs="Times New Roman"/>
          <w:bCs/>
          <w:sz w:val="24"/>
          <w:szCs w:val="24"/>
          <w:shd w:val="clear" w:color="auto" w:fill="FFFFFF"/>
          <w:lang w:val="ro-RO"/>
        </w:rPr>
        <w:t>reprezintă</w:t>
      </w:r>
      <w:r w:rsidRPr="001473A9">
        <w:rPr>
          <w:rFonts w:ascii="Times New Roman" w:eastAsia="Times New Roman" w:hAnsi="Times New Roman" w:cs="Times New Roman"/>
          <w:sz w:val="24"/>
          <w:szCs w:val="24"/>
          <w:shd w:val="clear" w:color="auto" w:fill="FFFFFF"/>
          <w:lang w:val="ro-RO"/>
        </w:rPr>
        <w:t xml:space="preserve"> cheltuieli de exploatare în limitele de deductibilitate fiscală stabilite de actele normative în vigoare, aferente activităţii de distribuţie, care nu pot fi controlate de către conducerea OD şi asupra cărora aceasta nu poate acţiona direct pentru creşterea eficienţei activităţii desfăşurate şi includ:</w:t>
      </w:r>
    </w:p>
    <w:p w14:paraId="30B8F4F9"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contribuţii aferente fondului de salarii, precum şi contribuţiile la fonduri speciale, datorate de către angajator, conform prevederilor legale în vigoare, corespunzătoare fondului de salarii recunoscut de ANRE;</w:t>
      </w:r>
    </w:p>
    <w:p w14:paraId="429AC082"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contribuţii aferente valorii recunoscute de ANRE a contractului de mandat al persoanelor cu funcţii de conducere şi celor care au calitate de membru în consiliile de administraţie/supraveghere/directorate şi alte consilii de conducere;</w:t>
      </w:r>
    </w:p>
    <w:p w14:paraId="45D82314"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taxe, impozite, altele asemenea, stabilite conform prevederilor legale în vigoare;</w:t>
      </w:r>
    </w:p>
    <w:p w14:paraId="0FC686AB"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contravaloarea serviciilor de distribuţie de tranzit, definite conform art. 89, pentru utilizarea sistemului de distribuţie a unui alt operator;</w:t>
      </w:r>
    </w:p>
    <w:p w14:paraId="4E28FDC6"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redevenţele pentru concesionarea bunurilor aflate în proprietatea publică a statului, redevenţele prevăzute în contractele de concesionare a serviciilor de distribuţie a gazelor naturale şi/sau a bunurilor aferente aflate în proprietatea publică a statului sau a unei unităţi administrativ-teritoriale, chiriile prevăzute în contractele de închiriere a bunurilor ce alcătuiesc reţelele de distribuţie, precum şi taxele locale stabilite de autorităţi pentru realizarea serviciilor de distribuţie;</w:t>
      </w:r>
    </w:p>
    <w:p w14:paraId="159C82DA"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alte costuri aflate în afara controlului OD, recunoscute de ANRE;</w:t>
      </w:r>
    </w:p>
    <w:p w14:paraId="3054AA95"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sumele neîncasate de către OD, aferente activităţii de distribuţie a gazelor naturale, reprezentând creanţe comerciale care nu au putut fi recuperate din cauza falimentului clientului, în baza unei decizii judecătoreşti definitive, creanţe care provin din obligaţia OD de a nu întrerupe prestarea serviciului către un client aflat în procedură de insolvenţă, respectiv aflat în perioada de observaţie şi în perioada de reorganizare, conform prevederilor legale în vigoare;</w:t>
      </w:r>
    </w:p>
    <w:p w14:paraId="3B20D13F"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 cu taxe şi impozite stabilite conform prevederilor legale în vigoare, prevăzute în contractele de închiriere a obiectivelor sistemului de distribuţie, generate de dreptul de folosinţă asupra imobilizărilor corporale şi necorporale închiriate;</w:t>
      </w:r>
    </w:p>
    <w:p w14:paraId="750843C9"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costul cu chiria aferentă obiectivelor sistemului de distribuţie, în limita valorii amortizării contabile, cu excepția costurilor prevăzute la art. 26, lit. c).</w:t>
      </w:r>
    </w:p>
    <w:p w14:paraId="591D776B" w14:textId="77777777" w:rsidR="00834909" w:rsidRPr="001473A9" w:rsidRDefault="00834909" w:rsidP="00834909">
      <w:pPr>
        <w:pStyle w:val="ListParagraph"/>
        <w:numPr>
          <w:ilvl w:val="0"/>
          <w:numId w:val="55"/>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Style w:val="salnbdy0"/>
          <w:rFonts w:ascii="Times New Roman" w:hAnsi="Times New Roman" w:cs="Times New Roman"/>
          <w:bCs/>
          <w:sz w:val="24"/>
          <w:szCs w:val="24"/>
          <w:lang w:val="ro-RO"/>
        </w:rPr>
        <w:t xml:space="preserve">cheltuieli privind dobânzi aferente creditelor bancare și împrumuturilor contractate de la alte entități non-bancare, dacă din memoriul și documentele justificative rezultă că acestea sunt aferente creditelor utilizate în </w:t>
      </w:r>
      <w:r w:rsidRPr="001473A9">
        <w:rPr>
          <w:rStyle w:val="xslitbdy"/>
          <w:rFonts w:ascii="Times New Roman" w:hAnsi="Times New Roman" w:cs="Times New Roman"/>
          <w:bCs/>
          <w:color w:val="auto"/>
          <w:sz w:val="24"/>
          <w:szCs w:val="24"/>
          <w:lang w:val="ro-RO"/>
        </w:rPr>
        <w:t>limita valorii eligibile a proiectelor finanțate din fonduri europene și alte programe de fonduri nerambursabile, în cazul depășirii termenelor de plată de către Autoritățile de Management. Perioada pentru care se recunosc aceste dobânzi este egală cu durata întârzierii de încasare a cererii de rambursare, iar rata dobânzii, aferentă sumelor împrumutate de la entități non bancare, trebuie să se încadreze în condițiile pieței bancare.</w:t>
      </w:r>
    </w:p>
    <w:p w14:paraId="5A7B3862" w14:textId="77777777" w:rsidR="00834909" w:rsidRPr="001473A9" w:rsidRDefault="00834909" w:rsidP="00834909">
      <w:pPr>
        <w:pStyle w:val="ListParagraph"/>
        <w:numPr>
          <w:ilvl w:val="0"/>
          <w:numId w:val="171"/>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Se asimilează CPD, costul aparatelor şi instalaţiile de măsurare, control şi reglare a gazelor naturale, care sunt înregistrate în contabilitatea internă a OD ca și costuri operaționale.</w:t>
      </w:r>
    </w:p>
    <w:p w14:paraId="442EF2C0"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 xml:space="preserve">Nu </w:t>
      </w:r>
      <w:r w:rsidRPr="001473A9">
        <w:rPr>
          <w:rFonts w:ascii="Times New Roman" w:eastAsia="Times New Roman" w:hAnsi="Times New Roman" w:cs="Times New Roman"/>
          <w:bCs/>
          <w:sz w:val="24"/>
          <w:szCs w:val="24"/>
          <w:shd w:val="clear" w:color="auto" w:fill="FFFFFF"/>
          <w:lang w:val="ro-RO"/>
        </w:rPr>
        <w:t>sunt</w:t>
      </w:r>
      <w:r w:rsidRPr="001473A9">
        <w:rPr>
          <w:rFonts w:ascii="Times New Roman" w:eastAsia="Times New Roman" w:hAnsi="Times New Roman" w:cs="Times New Roman"/>
          <w:sz w:val="24"/>
          <w:szCs w:val="24"/>
          <w:shd w:val="clear" w:color="auto" w:fill="FFFFFF"/>
          <w:lang w:val="ro-RO"/>
        </w:rPr>
        <w:t xml:space="preserve"> recunoscute drept CPD aferente activităţii de distribuţie a gazelor naturale:</w:t>
      </w:r>
    </w:p>
    <w:p w14:paraId="58237FD9" w14:textId="77777777" w:rsidR="00834909" w:rsidRPr="001473A9" w:rsidRDefault="00834909" w:rsidP="00834909">
      <w:pPr>
        <w:pStyle w:val="ListParagraph"/>
        <w:numPr>
          <w:ilvl w:val="0"/>
          <w:numId w:val="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de natura costurilor preluate direct aferente materialelor, obiectelor de inventar şi imobilizărilor corporale şi necorporale realizate în regie proprie sau aflate în curs de execuţie, precum şi orice valoare care la fundamentarea tarifelor de distribuţie a fost inclusă în investiţii, dar în contabilitatea financiară a operatorului de distribuţie a fost înregistrată drept cheltuială de exploatare;</w:t>
      </w:r>
    </w:p>
    <w:p w14:paraId="64EC8856" w14:textId="77777777" w:rsidR="00834909" w:rsidRPr="001473A9" w:rsidRDefault="00834909" w:rsidP="00834909">
      <w:pPr>
        <w:pStyle w:val="ListParagraph"/>
        <w:numPr>
          <w:ilvl w:val="0"/>
          <w:numId w:val="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de exploatare de natura costurilor preluate direct aferente imobilizărilor corporale/necorporale a căror folosinţă este cedată terţilor prin contract de închiriere, fie şi parţial, cu excepţia cheltuielilor aferente imobilizărilor corporale de natura clădirilor, utilizate ca sedii şi puncte de lucru pentru activitatea de distribuţie a gazelor naturale;</w:t>
      </w:r>
    </w:p>
    <w:p w14:paraId="613749A5" w14:textId="77777777" w:rsidR="00834909" w:rsidRPr="001473A9" w:rsidRDefault="00834909" w:rsidP="00834909">
      <w:pPr>
        <w:pStyle w:val="ListParagraph"/>
        <w:numPr>
          <w:ilvl w:val="0"/>
          <w:numId w:val="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orice cheltuieli de natura costurilor preluate direct generate de alte activităţi desfăşurate de OD;</w:t>
      </w:r>
    </w:p>
    <w:p w14:paraId="21112931" w14:textId="77777777" w:rsidR="00834909" w:rsidRPr="001473A9" w:rsidRDefault="00834909" w:rsidP="00834909">
      <w:pPr>
        <w:pStyle w:val="ListParagraph"/>
        <w:numPr>
          <w:ilvl w:val="0"/>
          <w:numId w:val="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orice cheltuieli de judecată şi alte cheltuieli asociate;</w:t>
      </w:r>
    </w:p>
    <w:p w14:paraId="2A660602" w14:textId="77777777" w:rsidR="00834909" w:rsidRPr="001473A9" w:rsidRDefault="00834909" w:rsidP="00834909">
      <w:pPr>
        <w:pStyle w:val="ListParagraph"/>
        <w:numPr>
          <w:ilvl w:val="0"/>
          <w:numId w:val="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orice cheltuieli de natura costurilor preluate direct realizate pentru activitatea de distribuţie a gazelor naturale ca urmare a unor pagube constatate ca fiind provocate de către terţe persoane;</w:t>
      </w:r>
    </w:p>
    <w:p w14:paraId="27013FF6" w14:textId="77777777" w:rsidR="00834909" w:rsidRPr="001473A9" w:rsidRDefault="00834909" w:rsidP="00834909">
      <w:pPr>
        <w:pStyle w:val="ListParagraph"/>
        <w:numPr>
          <w:ilvl w:val="0"/>
          <w:numId w:val="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contribuţia aferentă salariilor/indemnizaţiilor/sumelor compensatorii acordate angajaților cu funcţii de execuţie, angajaţilor cu funcţii de conducere şi persoanelor care au calitate de membru în consiliile de administraţie/supraveghere/ directorate şi alte consilii de conducere, cu ocazia încetării contractului individual de muncă, raportului de serviciu sau mandatului, cu excepţia salariilor/indemnizaţiilor/sumelor compensatorii acordate angajaţilor în baza unui program de restructurare a societăţii, aprobat conform prevederilor legale în vigoare sau în situaţia pensionării;</w:t>
      </w:r>
    </w:p>
    <w:p w14:paraId="75FF93E9" w14:textId="77777777" w:rsidR="00834909" w:rsidRPr="001473A9" w:rsidRDefault="00834909" w:rsidP="00834909">
      <w:pPr>
        <w:pStyle w:val="ListParagraph"/>
        <w:numPr>
          <w:ilvl w:val="0"/>
          <w:numId w:val="5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financiare cu excepția celor prevăzute la art. 32, alin. (1) lit. j);</w:t>
      </w:r>
    </w:p>
    <w:p w14:paraId="68DA3FC9" w14:textId="77777777" w:rsidR="00834909" w:rsidRPr="001473A9" w:rsidRDefault="00834909" w:rsidP="00834909">
      <w:pPr>
        <w:pStyle w:val="ListParagraph"/>
        <w:numPr>
          <w:ilvl w:val="0"/>
          <w:numId w:val="56"/>
        </w:numPr>
        <w:shd w:val="clear" w:color="auto" w:fill="FFFFFF"/>
        <w:spacing w:after="0" w:line="360" w:lineRule="auto"/>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aferente impozitului pe monopolul natural.</w:t>
      </w:r>
    </w:p>
    <w:p w14:paraId="17CE02D3"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bCs/>
          <w:sz w:val="24"/>
          <w:szCs w:val="24"/>
          <w:shd w:val="clear" w:color="auto" w:fill="FFFFFF"/>
          <w:lang w:val="ro-RO"/>
        </w:rPr>
        <w:t> Pentru primul an al perioadei de reglementare, CPD sunt cele fundamentate de OD, în termeni reali şi permise de ANRE.</w:t>
      </w:r>
    </w:p>
    <w:p w14:paraId="554F1558" w14:textId="77777777" w:rsidR="00834909" w:rsidRPr="001473A9" w:rsidRDefault="00834909" w:rsidP="00834909">
      <w:pPr>
        <w:pStyle w:val="ListParagraph"/>
        <w:numPr>
          <w:ilvl w:val="0"/>
          <w:numId w:val="5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următorii ani ai perioadei de reglementare, CPD permise se stabilesc după următoarea formulă generală: </w:t>
      </w:r>
    </w:p>
    <w:p w14:paraId="55F2AFC1"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CPD</w:t>
      </w:r>
      <w:r w:rsidRPr="001473A9">
        <w:rPr>
          <w:rFonts w:ascii="Times New Roman" w:eastAsia="Times New Roman" w:hAnsi="Times New Roman" w:cs="Times New Roman"/>
          <w:sz w:val="24"/>
          <w:szCs w:val="24"/>
          <w:shd w:val="clear" w:color="auto" w:fill="FFFFFF"/>
          <w:vertAlign w:val="subscript"/>
          <w:lang w:val="ro-RO"/>
        </w:rPr>
        <w:t>(i)</w:t>
      </w:r>
      <w:r w:rsidRPr="001473A9">
        <w:rPr>
          <w:rFonts w:ascii="Times New Roman" w:eastAsia="Times New Roman" w:hAnsi="Times New Roman" w:cs="Times New Roman"/>
          <w:sz w:val="24"/>
          <w:szCs w:val="24"/>
          <w:shd w:val="clear" w:color="auto" w:fill="FFFFFF"/>
          <w:lang w:val="ro-RO"/>
        </w:rPr>
        <w:t xml:space="preserve"> = CPD</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 xml:space="preserve"> + CPD</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5A4D5056" w14:textId="77777777" w:rsidR="00834909" w:rsidRPr="001473A9" w:rsidRDefault="00834909" w:rsidP="00834909">
      <w:pPr>
        <w:shd w:val="clear" w:color="auto" w:fill="FFFFFF"/>
        <w:spacing w:after="0" w:line="360" w:lineRule="auto"/>
        <w:ind w:left="720" w:firstLine="72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unde:</w:t>
      </w:r>
    </w:p>
    <w:p w14:paraId="630FC92F"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CPD</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costurile preluate direct aferente anului (i);</w:t>
      </w:r>
    </w:p>
    <w:p w14:paraId="6FA5F706"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CPD</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costurile preluate direct recunoscute de ANRE pentru anul (i-1);</w:t>
      </w:r>
    </w:p>
    <w:p w14:paraId="4D02910C"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CPD</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costurile preluate direct estimate pentru anul (i), generate de emiterea sau modificarea certă a unor prevederi legislative aplicabile în anul (i) sau de dezvoltarea certă a activităţii OD.</w:t>
      </w:r>
    </w:p>
    <w:p w14:paraId="76835A8A" w14:textId="77777777" w:rsidR="00834909" w:rsidRPr="001473A9" w:rsidRDefault="00834909" w:rsidP="00834909">
      <w:pPr>
        <w:shd w:val="clear" w:color="auto" w:fill="FFFFFF"/>
        <w:spacing w:after="0" w:line="360" w:lineRule="auto"/>
        <w:jc w:val="center"/>
        <w:rPr>
          <w:rFonts w:ascii="Times New Roman" w:eastAsiaTheme="minorEastAsia" w:hAnsi="Times New Roman" w:cs="Times New Roman"/>
          <w:sz w:val="24"/>
          <w:szCs w:val="24"/>
          <w:lang w:val="ro-RO"/>
        </w:rPr>
      </w:pPr>
    </w:p>
    <w:p w14:paraId="28355087"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Secţiunea a 3-a</w:t>
      </w:r>
    </w:p>
    <w:p w14:paraId="205F1034"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Determinarea venitului reglementat corectat permis pentru fiecare an al perioadei de reglementare</w:t>
      </w:r>
    </w:p>
    <w:p w14:paraId="79FD6777"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
          <w:sz w:val="24"/>
          <w:szCs w:val="24"/>
          <w:shd w:val="clear" w:color="auto" w:fill="FFFFFF"/>
          <w:lang w:val="ro-RO"/>
        </w:rPr>
        <w:t>(1)</w:t>
      </w:r>
      <w:r w:rsidRPr="001473A9">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bCs/>
          <w:sz w:val="24"/>
          <w:szCs w:val="24"/>
          <w:shd w:val="clear" w:color="auto" w:fill="FFFFFF"/>
          <w:lang w:val="ro-RO"/>
        </w:rPr>
        <w:t>Pentru</w:t>
      </w:r>
      <w:r w:rsidRPr="001473A9">
        <w:rPr>
          <w:rFonts w:ascii="Times New Roman" w:eastAsia="Times New Roman" w:hAnsi="Times New Roman" w:cs="Times New Roman"/>
          <w:sz w:val="24"/>
          <w:szCs w:val="24"/>
          <w:shd w:val="clear" w:color="auto" w:fill="FFFFFF"/>
          <w:lang w:val="ro-RO"/>
        </w:rPr>
        <w:t xml:space="preserve"> fiecare an al perioadei de reglementare, venitul reglementat corectat se determină cu următoarea formulă:</w:t>
      </w:r>
    </w:p>
    <w:p w14:paraId="09773280"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VRC</w:t>
      </w:r>
      <w:r w:rsidRPr="001473A9">
        <w:rPr>
          <w:rFonts w:ascii="Times New Roman" w:eastAsia="Times New Roman" w:hAnsi="Times New Roman" w:cs="Times New Roman"/>
          <w:sz w:val="24"/>
          <w:szCs w:val="24"/>
          <w:shd w:val="clear" w:color="auto" w:fill="FFFFFF"/>
          <w:vertAlign w:val="subscript"/>
          <w:lang w:val="ro-RO"/>
        </w:rPr>
        <w:t>(i)</w:t>
      </w:r>
      <w:r w:rsidRPr="001473A9">
        <w:rPr>
          <w:rFonts w:ascii="Times New Roman" w:eastAsia="Times New Roman" w:hAnsi="Times New Roman" w:cs="Times New Roman"/>
          <w:sz w:val="24"/>
          <w:szCs w:val="24"/>
          <w:shd w:val="clear" w:color="auto" w:fill="FFFFFF"/>
          <w:lang w:val="ro-RO"/>
        </w:rPr>
        <w:t xml:space="preserve"> = VR</w:t>
      </w:r>
      <w:r w:rsidRPr="001473A9">
        <w:rPr>
          <w:rFonts w:ascii="Times New Roman" w:eastAsia="Times New Roman" w:hAnsi="Times New Roman" w:cs="Times New Roman"/>
          <w:sz w:val="24"/>
          <w:szCs w:val="24"/>
          <w:shd w:val="clear" w:color="auto" w:fill="FFFFFF"/>
          <w:vertAlign w:val="subscript"/>
          <w:lang w:val="ro-RO"/>
        </w:rPr>
        <w:t>(i)</w:t>
      </w:r>
    </w:p>
    <w:p w14:paraId="3CD90C20"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(Delta)RIV</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6DB3073B"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(Delta)VRC</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082959F3"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(Delta)CPERS</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356C67F7"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(Delta)CT</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1ADD3A69"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(Delta)CAPEX</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34169328"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(Delta)CPD</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6118242B"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(Delta)RCR</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76308020"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CN</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3DB04B27"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AVD</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*(1 + RI</w:t>
      </w:r>
      <w:r w:rsidRPr="001473A9">
        <w:rPr>
          <w:rFonts w:ascii="Times New Roman" w:eastAsia="Times New Roman" w:hAnsi="Times New Roman" w:cs="Times New Roman"/>
          <w:sz w:val="24"/>
          <w:szCs w:val="24"/>
          <w:shd w:val="clear" w:color="auto" w:fill="FFFFFF"/>
          <w:vertAlign w:val="subscript"/>
          <w:lang w:val="ro-RO"/>
        </w:rPr>
        <w:t>e(i)</w:t>
      </w:r>
      <w:r w:rsidRPr="001473A9">
        <w:rPr>
          <w:rFonts w:ascii="Times New Roman" w:eastAsia="Times New Roman" w:hAnsi="Times New Roman" w:cs="Times New Roman"/>
          <w:sz w:val="24"/>
          <w:szCs w:val="24"/>
          <w:shd w:val="clear" w:color="auto" w:fill="FFFFFF"/>
          <w:lang w:val="ro-RO"/>
        </w:rPr>
        <w:t>)</w:t>
      </w:r>
    </w:p>
    <w:p w14:paraId="2F3FF701"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RSE</w:t>
      </w:r>
      <w:r w:rsidRPr="001473A9">
        <w:rPr>
          <w:rFonts w:ascii="Times New Roman" w:eastAsia="Times New Roman" w:hAnsi="Times New Roman" w:cs="Times New Roman"/>
          <w:sz w:val="24"/>
          <w:szCs w:val="24"/>
          <w:shd w:val="clear" w:color="auto" w:fill="FFFFFF"/>
          <w:vertAlign w:val="subscript"/>
          <w:lang w:val="ro-RO"/>
        </w:rPr>
        <w:t>(i)</w:t>
      </w:r>
    </w:p>
    <w:p w14:paraId="43F3A10D"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RCR</w:t>
      </w:r>
      <w:r w:rsidRPr="001473A9">
        <w:rPr>
          <w:rFonts w:ascii="Times New Roman" w:eastAsia="Times New Roman" w:hAnsi="Times New Roman" w:cs="Times New Roman"/>
          <w:sz w:val="24"/>
          <w:szCs w:val="24"/>
          <w:shd w:val="clear" w:color="auto" w:fill="FFFFFF"/>
          <w:vertAlign w:val="subscript"/>
          <w:lang w:val="ro-RO"/>
        </w:rPr>
        <w:t>(i)</w:t>
      </w:r>
    </w:p>
    <w:p w14:paraId="747658B2"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SR</w:t>
      </w:r>
      <w:r w:rsidRPr="001473A9">
        <w:rPr>
          <w:rFonts w:ascii="Times New Roman" w:eastAsia="Times New Roman" w:hAnsi="Times New Roman" w:cs="Times New Roman"/>
          <w:sz w:val="24"/>
          <w:szCs w:val="24"/>
          <w:shd w:val="clear" w:color="auto" w:fill="FFFFFF"/>
          <w:vertAlign w:val="subscript"/>
          <w:lang w:val="ro-RO"/>
        </w:rPr>
        <w:t>(i)</w:t>
      </w:r>
    </w:p>
    <w:p w14:paraId="7B3590DB"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shd w:val="clear" w:color="auto" w:fill="FFFFFF"/>
          <w:lang w:val="ro-RO"/>
        </w:rPr>
      </w:pPr>
    </w:p>
    <w:p w14:paraId="51032CD9" w14:textId="77777777" w:rsidR="00834909" w:rsidRPr="001473A9" w:rsidRDefault="00834909" w:rsidP="00834909">
      <w:pPr>
        <w:shd w:val="clear" w:color="auto" w:fill="FFFFFF"/>
        <w:spacing w:after="0" w:line="360" w:lineRule="auto"/>
        <w:ind w:left="66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unde:</w:t>
      </w:r>
    </w:p>
    <w:p w14:paraId="01DC7473"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VRC</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venitul reglementat corectat permis de ANRE în anul (i);</w:t>
      </w:r>
    </w:p>
    <w:p w14:paraId="016C1DAC"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VR</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venitul reglementat permis în anul (i);</w:t>
      </w:r>
    </w:p>
    <w:p w14:paraId="2BBB0450"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(Delta)RIV</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a valorii VRC, datorată diferenţei dintre rata inflației  estimate pentru anul (i–1) şi rata inflaţiei realizate în anul (i–1);</w:t>
      </w:r>
    </w:p>
    <w:p w14:paraId="40A13DB5"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(Delta)VRC</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a diferențelor de VRC aferent anului (i–1);</w:t>
      </w:r>
    </w:p>
    <w:p w14:paraId="04C92ED9"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(Delta)CPERS</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a costurilor cu personalul din anul (i–1);</w:t>
      </w:r>
    </w:p>
    <w:p w14:paraId="3516EDC9"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(Delta)CT</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a valorii aferente consumului tehnologic din anul (i–1);</w:t>
      </w:r>
    </w:p>
    <w:p w14:paraId="4BACFF47"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(Delta)CAPEX</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pentru costurile de capital investit aferente anului (i–1);</w:t>
      </w:r>
    </w:p>
    <w:p w14:paraId="46CA16AB"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(Delta)CPD</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a costurilor preluate direct aferente anului (i–1);</w:t>
      </w:r>
    </w:p>
    <w:p w14:paraId="51D469B9"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(Delta)RCR</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componenta de corecţie a componentei de recuperare anuală a costurilor cu racordarea, determinată ca diferenţă între valoarea realizată, aferentă anului (i–1), şi valoarea estimată a fi rambursată solicitanţilor în anul (i–1) fără T.V.A., inclusă în venitul reglementat în anul respectiv.</w:t>
      </w:r>
    </w:p>
    <w:p w14:paraId="5CE8C29C"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CN</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a costurilor operaţionale neprevăzute cu caracter nepermanent din anul (i–1);</w:t>
      </w:r>
    </w:p>
    <w:p w14:paraId="687EC3CB"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AVD</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alte venituri asimilate activităţii de distribuţie, realizate în anul (i–1);</w:t>
      </w:r>
    </w:p>
    <w:p w14:paraId="622A3CE1"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RSE</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componenta de redistribuire a sporului de eficienţă economică realizat în perioada anterioară de reglementare şi inclusă în venitul reglementat corectat al anului (i);</w:t>
      </w:r>
    </w:p>
    <w:p w14:paraId="096E606E"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RCR</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componenta de recuperare anuală a costurilor cu racordarea, care se rambursează solicitanţilor în anul (i), reprezentând o cincime din valoarea instalaţiilor de extindere şi branşare finanţate de solicitanţi şi puse în funcţiune în anul/anii anterior/anteriori, valoare limitată conform prevederilor Regulamentului privind racordarea la sistemul de distribuţie a gazelor naturale;</w:t>
      </w:r>
    </w:p>
    <w:p w14:paraId="6A760385"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SR</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componenta de corecţie aferentă sumelor de regularizat din perioadele anterioare de reglementare şi/sau din anii precedenţi ai perioadei curente de reglementare, inclusă în venitul reglementat corectat al anului (i);</w:t>
      </w:r>
    </w:p>
    <w:p w14:paraId="4C7201EC" w14:textId="77777777" w:rsidR="00834909" w:rsidRPr="001473A9" w:rsidRDefault="00834909" w:rsidP="00834909">
      <w:pPr>
        <w:autoSpaceDE w:val="0"/>
        <w:autoSpaceDN w:val="0"/>
        <w:adjustRightInd w:val="0"/>
        <w:spacing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RI</w:t>
      </w:r>
      <w:r w:rsidRPr="001473A9">
        <w:rPr>
          <w:rFonts w:ascii="Times New Roman" w:hAnsi="Times New Roman" w:cs="Times New Roman"/>
          <w:sz w:val="24"/>
          <w:szCs w:val="24"/>
          <w:vertAlign w:val="subscript"/>
          <w:lang w:val="ro-RO"/>
        </w:rPr>
        <w:t>e(i)</w:t>
      </w:r>
      <w:r w:rsidRPr="001473A9">
        <w:rPr>
          <w:rFonts w:ascii="Times New Roman" w:hAnsi="Times New Roman" w:cs="Times New Roman"/>
          <w:sz w:val="24"/>
          <w:szCs w:val="24"/>
          <w:lang w:val="ro-RO"/>
        </w:rPr>
        <w:t xml:space="preserve"> – rata inflaţiei estimate pentru anul (i).</w:t>
      </w:r>
    </w:p>
    <w:p w14:paraId="4CC09732" w14:textId="77777777" w:rsidR="00834909" w:rsidRPr="001473A9" w:rsidRDefault="00834909" w:rsidP="00834909">
      <w:pPr>
        <w:pStyle w:val="ListParagraph"/>
        <w:numPr>
          <w:ilvl w:val="0"/>
          <w:numId w:val="58"/>
        </w:numPr>
        <w:shd w:val="clear" w:color="auto" w:fill="FFFFFF"/>
        <w:spacing w:after="0" w:line="360" w:lineRule="auto"/>
        <w:jc w:val="both"/>
        <w:rPr>
          <w:rFonts w:ascii="Times New Roman" w:eastAsia="Times New Roman" w:hAnsi="Times New Roman" w:cs="Times New Roman"/>
          <w:sz w:val="24"/>
          <w:szCs w:val="24"/>
          <w:lang w:val="ro-RO"/>
        </w:rPr>
      </w:pPr>
      <w:r w:rsidRPr="001473A9" w:rsidDel="00B45F6E">
        <w:rPr>
          <w:rFonts w:ascii="Times New Roman" w:hAnsi="Times New Roman" w:cs="Times New Roman"/>
          <w:sz w:val="24"/>
          <w:szCs w:val="24"/>
          <w:lang w:val="ro-RO"/>
        </w:rPr>
        <w:t xml:space="preserve"> </w:t>
      </w:r>
      <w:r w:rsidRPr="001473A9">
        <w:rPr>
          <w:rFonts w:ascii="Times New Roman" w:hAnsi="Times New Roman" w:cs="Times New Roman"/>
          <w:sz w:val="24"/>
          <w:szCs w:val="24"/>
          <w:lang w:val="ro-RO" w:eastAsia="ro-RO"/>
        </w:rPr>
        <w:t>L</w:t>
      </w:r>
      <w:r w:rsidRPr="001473A9">
        <w:rPr>
          <w:rFonts w:ascii="Times New Roman" w:hAnsi="Times New Roman" w:cs="Times New Roman"/>
          <w:sz w:val="24"/>
          <w:szCs w:val="24"/>
          <w:lang w:val="ro-RO"/>
        </w:rPr>
        <w:t xml:space="preserve">a stabilirea venitului reglementat, respectiv a venitului reglementat corectat, se vor lua în calcul și stimulentele stabilite conform art. 21 din </w:t>
      </w:r>
      <w:r w:rsidRPr="001473A9">
        <w:rPr>
          <w:rFonts w:ascii="Times New Roman" w:hAnsi="Times New Roman" w:cs="Times New Roman"/>
          <w:i/>
          <w:sz w:val="24"/>
          <w:szCs w:val="24"/>
          <w:lang w:val="ro-RO"/>
        </w:rPr>
        <w:t>Metodologia pentru evaluarea investiţiilor în proiecte de interes comun în infrastructura energetică, inclusiv a riscurilor aferente acestora</w:t>
      </w:r>
      <w:r w:rsidRPr="001473A9">
        <w:rPr>
          <w:rFonts w:ascii="Times New Roman" w:hAnsi="Times New Roman" w:cs="Times New Roman"/>
          <w:sz w:val="24"/>
          <w:szCs w:val="24"/>
          <w:lang w:val="ro-RO"/>
        </w:rPr>
        <w:t>, aprobată prin Ordinul președintelui ANRE nr. 10/2024, pentru proiectele de investiţii estimate a se realiza în fiecare an al perioadei de reglementare</w:t>
      </w:r>
      <w:r w:rsidRPr="001473A9">
        <w:rPr>
          <w:rFonts w:ascii="Times New Roman" w:eastAsia="Times New Roman" w:hAnsi="Times New Roman" w:cs="Times New Roman"/>
          <w:sz w:val="24"/>
          <w:szCs w:val="24"/>
          <w:shd w:val="clear" w:color="auto" w:fill="FFFFFF"/>
          <w:lang w:val="ro-RO"/>
        </w:rPr>
        <w:t>, care se încadrează în categoriile prevăzute la pct. 14 din cadrul «Domeniilor tehnice prioritare» ale anexei I din Regulamentul (UE) 2022/869 al Parlamentului European şi al Consiliului din 30 mai 2022 privind liniile directoare pentru infrastructurile energetice transeuropene, de modificare a Regulamentelor (CE) nr. 715/2009, (UE) 2019/942 şi (UE) 2019/943 şi a Directivelor 2009/73/CE şi (UE) 2019/944 şi de abrogare a Regulamentului (UE) nr. 347/2013.</w:t>
      </w:r>
    </w:p>
    <w:p w14:paraId="1375388D" w14:textId="77777777" w:rsidR="00834909" w:rsidRPr="001473A9" w:rsidRDefault="00834909" w:rsidP="00834909">
      <w:pPr>
        <w:pStyle w:val="ListParagraph"/>
        <w:numPr>
          <w:ilvl w:val="0"/>
          <w:numId w:val="58"/>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Pentru investițiile în proiectele de infrastructură necesare pentru tranziția energetică, realizate din fonduri proprii, care nu beneficiază de stimulent conform alin. (2), ANRE poate acorda un supliment peste rata reglementată a rentabilității.</w:t>
      </w:r>
    </w:p>
    <w:p w14:paraId="13073578" w14:textId="77777777" w:rsidR="00834909" w:rsidRPr="001473A9" w:rsidRDefault="00834909" w:rsidP="00834909">
      <w:pPr>
        <w:pStyle w:val="ListParagraph"/>
        <w:shd w:val="clear" w:color="auto" w:fill="FFFFFF"/>
        <w:spacing w:after="72" w:line="360" w:lineRule="auto"/>
        <w:ind w:left="1161"/>
        <w:jc w:val="both"/>
        <w:rPr>
          <w:rFonts w:ascii="Times New Roman" w:eastAsia="Times New Roman" w:hAnsi="Times New Roman" w:cs="Times New Roman"/>
          <w:sz w:val="24"/>
          <w:szCs w:val="24"/>
          <w:lang w:val="ro-RO"/>
        </w:rPr>
      </w:pPr>
    </w:p>
    <w:p w14:paraId="169AF192"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Secţiunea a 4-a</w:t>
      </w:r>
    </w:p>
    <w:p w14:paraId="513231A0"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Elementele și componentele de corecţie şi/sau ajustare ale venitului reglementat și venitului reglementat corectat</w:t>
      </w:r>
    </w:p>
    <w:p w14:paraId="0DA69AD3"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Elementele</w:t>
      </w:r>
      <w:r w:rsidRPr="001473A9">
        <w:rPr>
          <w:rFonts w:ascii="Times New Roman" w:eastAsia="Times New Roman" w:hAnsi="Times New Roman" w:cs="Times New Roman"/>
          <w:sz w:val="24"/>
          <w:szCs w:val="24"/>
          <w:shd w:val="clear" w:color="auto" w:fill="FFFFFF"/>
          <w:lang w:val="ro-RO"/>
        </w:rPr>
        <w:t xml:space="preserve"> și componentele de corecţie şi/sau ajustare ale </w:t>
      </w:r>
      <w:r w:rsidRPr="001473A9">
        <w:rPr>
          <w:rFonts w:ascii="Times New Roman" w:eastAsia="Times New Roman" w:hAnsi="Times New Roman" w:cs="Times New Roman"/>
          <w:bCs/>
          <w:sz w:val="24"/>
          <w:szCs w:val="24"/>
          <w:shd w:val="clear" w:color="auto" w:fill="FFFFFF"/>
          <w:lang w:val="ro-RO"/>
        </w:rPr>
        <w:t>venitului reglementat și</w:t>
      </w: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venitului reglementat corectat sunt următoarele:</w:t>
      </w:r>
    </w:p>
    <w:p w14:paraId="4B8E4002"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rata inflaţiei – RI ;</w:t>
      </w:r>
    </w:p>
    <w:p w14:paraId="2B3A5EC6"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rata anuală de creştere a eficienţei activităţii de distribuţie a gazelor naturale – X;</w:t>
      </w:r>
    </w:p>
    <w:p w14:paraId="7952A7CB"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componenta de corecţie a ratei inflației – (Delta)RIV; </w:t>
      </w:r>
    </w:p>
    <w:p w14:paraId="72FC1D17"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a diferențelor de VRC – (Delta)VRC</w:t>
      </w:r>
    </w:p>
    <w:p w14:paraId="4CF4EF6B"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a costurilor cu personalul – (Delta)CPERS;</w:t>
      </w:r>
    </w:p>
    <w:p w14:paraId="6B91C3A5"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aferentă consumului tehnologic – (Delta)CT;</w:t>
      </w:r>
    </w:p>
    <w:p w14:paraId="520B80BC"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pentru capitalul investit – (Delta)CAPEX;</w:t>
      </w:r>
    </w:p>
    <w:p w14:paraId="1E568670"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a costurilor preluate direct – (Delta)CPD;</w:t>
      </w:r>
    </w:p>
    <w:p w14:paraId="78703DDE"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a componentei de recuperare anuală a costurilor cu racordarea – (Delta)RCR;</w:t>
      </w:r>
    </w:p>
    <w:p w14:paraId="05025CEC"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operaţionale neprevăzute – CN;</w:t>
      </w:r>
    </w:p>
    <w:p w14:paraId="46B3732B"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corecție aferentă altor venituri asimilate activităţii de distribuţie – AVD;</w:t>
      </w:r>
    </w:p>
    <w:p w14:paraId="6D56239E"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componenta de redistribuire a sporului de eficienţă economică realizat în perioada anterioară de reglementare – RSE; </w:t>
      </w:r>
    </w:p>
    <w:p w14:paraId="1CA14CED"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recuperare anuală a costurilor cu racordarea</w:t>
      </w:r>
      <w:r w:rsidRPr="001473A9" w:rsidDel="006C41A2">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 RCR;</w:t>
      </w:r>
    </w:p>
    <w:p w14:paraId="7310E28E" w14:textId="77777777" w:rsidR="00834909" w:rsidRPr="001473A9" w:rsidRDefault="00834909" w:rsidP="00834909">
      <w:pPr>
        <w:pStyle w:val="ListParagraph"/>
        <w:numPr>
          <w:ilvl w:val="0"/>
          <w:numId w:val="59"/>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aferentă sumelor de regularizat din perioadele anterioare de reglementare şi/sau din anii precedenţi ai perioadei curente de reglementare – SR.</w:t>
      </w:r>
    </w:p>
    <w:p w14:paraId="69D06635"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lang w:val="ro-RO"/>
        </w:rPr>
      </w:pPr>
    </w:p>
    <w:p w14:paraId="7AEDEC92"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4.1</w:t>
      </w:r>
      <w:r w:rsidRPr="001473A9">
        <w:rPr>
          <w:rFonts w:ascii="Times New Roman" w:eastAsia="Times New Roman" w:hAnsi="Times New Roman" w:cs="Times New Roman"/>
          <w:b/>
          <w:sz w:val="24"/>
          <w:szCs w:val="24"/>
          <w:shd w:val="clear" w:color="auto" w:fill="FFFFFF"/>
          <w:lang w:val="ro-RO"/>
        </w:rPr>
        <w:t xml:space="preserve"> Rata inflaţiei – RI</w:t>
      </w:r>
    </w:p>
    <w:p w14:paraId="14999DC5"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Rata</w:t>
      </w:r>
      <w:r w:rsidRPr="001473A9">
        <w:rPr>
          <w:rFonts w:ascii="Times New Roman" w:eastAsia="Times New Roman" w:hAnsi="Times New Roman" w:cs="Times New Roman"/>
          <w:sz w:val="24"/>
          <w:szCs w:val="24"/>
          <w:shd w:val="clear" w:color="auto" w:fill="FFFFFF"/>
          <w:lang w:val="ro-RO"/>
        </w:rPr>
        <w:t> inflaţiei estimate pentru un an al perioadei de reglementare se consideră IPC la sfârşitul anului, estimat de Comisia Naţională de Prognoză, aferent anului pentru care se stabileşte venitul reglementat corectat.</w:t>
      </w:r>
    </w:p>
    <w:p w14:paraId="64464470" w14:textId="77777777" w:rsidR="00834909" w:rsidRPr="001473A9" w:rsidRDefault="00834909" w:rsidP="00834909">
      <w:pPr>
        <w:pStyle w:val="ListParagraph"/>
        <w:numPr>
          <w:ilvl w:val="0"/>
          <w:numId w:val="60"/>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Rata inflaţiei realizate pentru un </w:t>
      </w:r>
      <w:r w:rsidRPr="001473A9">
        <w:rPr>
          <w:rFonts w:ascii="Times New Roman" w:eastAsiaTheme="minorEastAsia" w:hAnsi="Times New Roman" w:cs="Times New Roman"/>
          <w:noProof/>
          <w:sz w:val="24"/>
          <w:szCs w:val="24"/>
          <w:lang w:val="ro-RO"/>
        </w:rPr>
        <w:t xml:space="preserve">an încheiat (i-1) </w:t>
      </w:r>
      <w:r w:rsidRPr="001473A9">
        <w:rPr>
          <w:rFonts w:ascii="Times New Roman" w:eastAsia="Times New Roman" w:hAnsi="Times New Roman" w:cs="Times New Roman"/>
          <w:sz w:val="24"/>
          <w:szCs w:val="24"/>
          <w:shd w:val="clear" w:color="auto" w:fill="FFFFFF"/>
          <w:lang w:val="ro-RO"/>
        </w:rPr>
        <w:t>al perioadei de reglementare se determină pe baza indicilor totali anuali ai preţurilor de consum, în perioada decembrie (i-1) – decembrie (i-2), publicaţi pe pagina de internet a Institutului Naţional de Statistică.</w:t>
      </w:r>
    </w:p>
    <w:p w14:paraId="76BC6D87" w14:textId="77777777" w:rsidR="00834909" w:rsidRPr="001473A9" w:rsidRDefault="00834909" w:rsidP="00834909">
      <w:pPr>
        <w:pStyle w:val="ListParagraph"/>
        <w:numPr>
          <w:ilvl w:val="0"/>
          <w:numId w:val="60"/>
        </w:numPr>
        <w:shd w:val="clear" w:color="auto" w:fill="FFFFFF"/>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Prin derogare de la prevederile alin. (1) și alin. (2), rata estimată și rata realizată a inflației pentru costurile CAPEX se consideră a fi rata inflației utilizată de ANRE în calculul RRR aprobate pentru perioada de reglementare.</w:t>
      </w:r>
    </w:p>
    <w:p w14:paraId="35C2C303"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p>
    <w:p w14:paraId="0BC02462"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4.2</w:t>
      </w:r>
      <w:r w:rsidRPr="001473A9">
        <w:rPr>
          <w:rFonts w:ascii="Times New Roman" w:eastAsia="Times New Roman" w:hAnsi="Times New Roman" w:cs="Times New Roman"/>
          <w:b/>
          <w:sz w:val="24"/>
          <w:szCs w:val="24"/>
          <w:shd w:val="clear" w:color="auto" w:fill="FFFFFF"/>
          <w:lang w:val="ro-RO"/>
        </w:rPr>
        <w:t> Rata anuală de creştere a eficienţei economice a activităţii de distribuţie a gazelor naturale – X</w:t>
      </w:r>
    </w:p>
    <w:p w14:paraId="6540725B"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Rata</w:t>
      </w:r>
      <w:r w:rsidRPr="001473A9">
        <w:rPr>
          <w:rFonts w:ascii="Times New Roman" w:eastAsia="Times New Roman" w:hAnsi="Times New Roman" w:cs="Times New Roman"/>
          <w:sz w:val="24"/>
          <w:szCs w:val="24"/>
          <w:shd w:val="clear" w:color="auto" w:fill="FFFFFF"/>
          <w:lang w:val="ro-RO"/>
        </w:rPr>
        <w:t xml:space="preserve"> anuală de creştere a eficienţei economice a activităţii de distribuţie a gazelor naturale reflectă potenţialele economii de costuri operaţionale (OPEX), exclusiv costurile aferente consumului tehnologic şi costurile cu personalul, ce pot fi realizate într-un an al perioadei de reglementare de către OD pentru îmbunătățirea performanțelor economice.</w:t>
      </w:r>
    </w:p>
    <w:p w14:paraId="746FF415" w14:textId="77777777" w:rsidR="00834909" w:rsidRPr="001473A9" w:rsidRDefault="00834909" w:rsidP="00834909">
      <w:pPr>
        <w:pStyle w:val="ListParagraph"/>
        <w:numPr>
          <w:ilvl w:val="0"/>
          <w:numId w:val="6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Rata anuală a creşterii eficienţei economice a activităţii de distribuţie a gazelor naturale asigură o cedare de eficienţă economică în favoarea clienţilor.</w:t>
      </w:r>
    </w:p>
    <w:p w14:paraId="05F3C078" w14:textId="77777777" w:rsidR="00834909" w:rsidRPr="001473A9" w:rsidRDefault="00834909" w:rsidP="00834909">
      <w:pPr>
        <w:pStyle w:val="ListParagraph"/>
        <w:numPr>
          <w:ilvl w:val="0"/>
          <w:numId w:val="6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Rata anuală de creştere a eficienţei economice a activităţii de distribuţie a gazelor naturale se stabileşte de către ANRE la începutul fiecărei perioade de reglementare, pentru fiecare perioadă de reglementare şi pentru fiecare OD.</w:t>
      </w:r>
    </w:p>
    <w:p w14:paraId="732B725D" w14:textId="77777777" w:rsidR="00834909" w:rsidRPr="001473A9" w:rsidRDefault="00834909" w:rsidP="00834909">
      <w:pPr>
        <w:pStyle w:val="ListParagraph"/>
        <w:numPr>
          <w:ilvl w:val="0"/>
          <w:numId w:val="6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situaţii deosebite care intervin în desfăşurarea/dezvoltarea activităţii de distribuţie, la ajustarea anuală a veniturilor, ANRE poate modifica rata anuală de creştere a eficienţei economice a activităţii de distribuţie a gazelor naturale, la solicitarea motivată a OD.</w:t>
      </w:r>
    </w:p>
    <w:p w14:paraId="64CF5185" w14:textId="77777777" w:rsidR="00834909" w:rsidRPr="001473A9" w:rsidRDefault="00834909" w:rsidP="00834909">
      <w:pPr>
        <w:pStyle w:val="ListParagraph"/>
        <w:numPr>
          <w:ilvl w:val="0"/>
          <w:numId w:val="6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La stabilirea ratei de creştere a eficienţei economice se au în vedere următoarele:</w:t>
      </w:r>
    </w:p>
    <w:p w14:paraId="00773F5A" w14:textId="77777777" w:rsidR="00834909" w:rsidRPr="001473A9" w:rsidRDefault="00834909" w:rsidP="00834909">
      <w:pPr>
        <w:pStyle w:val="ListParagraph"/>
        <w:numPr>
          <w:ilvl w:val="0"/>
          <w:numId w:val="64"/>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propunerea justificată a OD;</w:t>
      </w:r>
    </w:p>
    <w:p w14:paraId="79C5FF9D" w14:textId="77777777" w:rsidR="00834909" w:rsidRPr="001473A9" w:rsidRDefault="00834909" w:rsidP="00834909">
      <w:pPr>
        <w:pStyle w:val="ListParagraph"/>
        <w:numPr>
          <w:ilvl w:val="0"/>
          <w:numId w:val="64"/>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sporul de eficienţă realizat în perioada anterioară de reglementare şi de posibilitățile acestuia de a reduce în continuare costurile, astfel încât să se asigure desfăşurarea activităţii în condiţii de continuitate şi de siguranţă;</w:t>
      </w:r>
    </w:p>
    <w:p w14:paraId="3BEC1269" w14:textId="77777777" w:rsidR="00834909" w:rsidRPr="001473A9" w:rsidRDefault="00834909" w:rsidP="00834909">
      <w:pPr>
        <w:pStyle w:val="ListParagraph"/>
        <w:numPr>
          <w:ilvl w:val="0"/>
          <w:numId w:val="64"/>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analiza comparativă a sporurilor de eficienţă realizate de fiecare OD care desfăşoară activitatea de distribuţie a gazelor naturale.</w:t>
      </w:r>
    </w:p>
    <w:p w14:paraId="6A8B2C92" w14:textId="77777777" w:rsidR="00834909" w:rsidRPr="001473A9" w:rsidRDefault="00834909" w:rsidP="00834909">
      <w:pPr>
        <w:pStyle w:val="ListParagraph"/>
        <w:shd w:val="clear" w:color="auto" w:fill="FFFFFF"/>
        <w:spacing w:after="0" w:line="360" w:lineRule="auto"/>
        <w:ind w:left="1386"/>
        <w:jc w:val="both"/>
        <w:rPr>
          <w:rFonts w:ascii="Times New Roman" w:eastAsia="Times New Roman" w:hAnsi="Times New Roman" w:cs="Times New Roman"/>
          <w:sz w:val="24"/>
          <w:szCs w:val="24"/>
          <w:shd w:val="clear" w:color="auto" w:fill="FFFFFF"/>
          <w:lang w:val="ro-RO"/>
        </w:rPr>
      </w:pPr>
    </w:p>
    <w:p w14:paraId="7839C27D"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4.3</w:t>
      </w:r>
      <w:r w:rsidRPr="001473A9">
        <w:rPr>
          <w:rFonts w:ascii="Times New Roman" w:eastAsia="Times New Roman" w:hAnsi="Times New Roman" w:cs="Times New Roman"/>
          <w:b/>
          <w:sz w:val="24"/>
          <w:szCs w:val="24"/>
          <w:shd w:val="clear" w:color="auto" w:fill="FFFFFF"/>
          <w:lang w:val="ro-RO"/>
        </w:rPr>
        <w:t> Componenta de corecţie a ratei inflației – (Delta)RIV;</w:t>
      </w:r>
      <w:r w:rsidRPr="001473A9">
        <w:rPr>
          <w:rFonts w:ascii="Times New Roman" w:eastAsia="Times New Roman" w:hAnsi="Times New Roman" w:cs="Times New Roman"/>
          <w:sz w:val="24"/>
          <w:szCs w:val="24"/>
          <w:shd w:val="clear" w:color="auto" w:fill="FFFFFF"/>
          <w:lang w:val="ro-RO"/>
        </w:rPr>
        <w:t xml:space="preserve"> </w:t>
      </w:r>
    </w:p>
    <w:p w14:paraId="5AE7335D"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w:t>
      </w:r>
      <w:r w:rsidRPr="001473A9">
        <w:rPr>
          <w:rFonts w:ascii="Times New Roman" w:eastAsia="Times New Roman" w:hAnsi="Times New Roman" w:cs="Times New Roman"/>
          <w:b/>
          <w:sz w:val="24"/>
          <w:szCs w:val="24"/>
          <w:shd w:val="clear" w:color="auto" w:fill="FFFFFF"/>
          <w:lang w:val="ro-RO"/>
        </w:rPr>
        <w:t>(1)</w:t>
      </w:r>
      <w:r w:rsidRPr="001473A9">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bCs/>
          <w:sz w:val="24"/>
          <w:szCs w:val="24"/>
          <w:shd w:val="clear" w:color="auto" w:fill="FFFFFF"/>
          <w:lang w:val="ro-RO"/>
        </w:rPr>
        <w:t>Delta</w:t>
      </w:r>
      <w:r w:rsidRPr="001473A9">
        <w:rPr>
          <w:rFonts w:ascii="Times New Roman" w:eastAsia="Times New Roman" w:hAnsi="Times New Roman" w:cs="Times New Roman"/>
          <w:sz w:val="24"/>
          <w:szCs w:val="24"/>
          <w:shd w:val="clear" w:color="auto" w:fill="FFFFFF"/>
          <w:lang w:val="ro-RO"/>
        </w:rPr>
        <w:t>)RIV reflectă diferența de VRC datorată diferenţei dintre rata inflaţiei estimate utilizate la calculul veniturilor reglementate și rata inflaţiei realizate sau acceptate în anul respectiv.</w:t>
      </w:r>
    </w:p>
    <w:p w14:paraId="72AA5DA9" w14:textId="77777777" w:rsidR="00834909" w:rsidRPr="001473A9" w:rsidRDefault="00834909" w:rsidP="00834909">
      <w:pPr>
        <w:pStyle w:val="ListParagraph"/>
        <w:numPr>
          <w:ilvl w:val="0"/>
          <w:numId w:val="6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(Delta)RIV se determină prin recalcularea elementelor de venit care intră în componența VRC prin înlocuirea în formulele de calcul a ratei inflației estimate cu rata inflației realizate, cu considerarea limitelor de recunoaștere corespunzătoare fiecărui element de venit și însumarea diferențelor astfel obținute.</w:t>
      </w:r>
    </w:p>
    <w:p w14:paraId="0CD8054C" w14:textId="77777777" w:rsidR="00834909" w:rsidRPr="001473A9" w:rsidRDefault="00834909" w:rsidP="00834909">
      <w:pPr>
        <w:shd w:val="clear" w:color="auto" w:fill="FFFFFF"/>
        <w:spacing w:after="72" w:line="360" w:lineRule="auto"/>
        <w:ind w:firstLine="720"/>
        <w:jc w:val="both"/>
        <w:rPr>
          <w:rFonts w:ascii="Times New Roman" w:eastAsia="Times New Roman" w:hAnsi="Times New Roman" w:cs="Times New Roman"/>
          <w:sz w:val="24"/>
          <w:szCs w:val="24"/>
          <w:lang w:val="ro-RO"/>
        </w:rPr>
      </w:pPr>
    </w:p>
    <w:p w14:paraId="564FF379"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4.4</w:t>
      </w:r>
      <w:r w:rsidRPr="001473A9">
        <w:rPr>
          <w:rFonts w:ascii="Times New Roman" w:eastAsia="Times New Roman" w:hAnsi="Times New Roman" w:cs="Times New Roman"/>
          <w:b/>
          <w:sz w:val="24"/>
          <w:szCs w:val="24"/>
          <w:shd w:val="clear" w:color="auto" w:fill="FFFFFF"/>
          <w:lang w:val="ro-RO"/>
        </w:rPr>
        <w:t> Componenta de corecţie a diferențelor de VRC – (Delta)VRC</w:t>
      </w:r>
      <w:r w:rsidRPr="001473A9">
        <w:rPr>
          <w:rFonts w:ascii="Times New Roman" w:eastAsia="Times New Roman" w:hAnsi="Times New Roman" w:cs="Times New Roman"/>
          <w:sz w:val="24"/>
          <w:szCs w:val="24"/>
          <w:shd w:val="clear" w:color="auto" w:fill="FFFFFF"/>
          <w:lang w:val="ro-RO"/>
        </w:rPr>
        <w:t xml:space="preserve"> </w:t>
      </w:r>
    </w:p>
    <w:p w14:paraId="543C5201"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Delta</w:t>
      </w:r>
      <w:r w:rsidRPr="001473A9">
        <w:rPr>
          <w:rFonts w:ascii="Times New Roman" w:eastAsia="Times New Roman" w:hAnsi="Times New Roman" w:cs="Times New Roman"/>
          <w:sz w:val="24"/>
          <w:szCs w:val="24"/>
          <w:shd w:val="clear" w:color="auto" w:fill="FFFFFF"/>
          <w:lang w:val="ro-RO"/>
        </w:rPr>
        <w:t xml:space="preserve">)VRC reprezintă componenta de corecţie aferentă venitului reglementat corectat ce reflectă diferențele pozitive sau negative dintre venitul reglementat corectat realizat de OD în anul de reglementare precedent şi cel permis în acelaşi an. </w:t>
      </w:r>
    </w:p>
    <w:p w14:paraId="2922E388" w14:textId="77777777" w:rsidR="00834909" w:rsidRPr="001473A9" w:rsidRDefault="00834909" w:rsidP="00834909">
      <w:pPr>
        <w:pStyle w:val="ListParagraph"/>
        <w:numPr>
          <w:ilvl w:val="0"/>
          <w:numId w:val="6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(Delta)VRC(i-1) care se include în calculul venitului reglementat corectat al anului (i) al perioadei de reglementare se determină astfel:</w:t>
      </w:r>
    </w:p>
    <w:p w14:paraId="3A7F92DA" w14:textId="77777777" w:rsidR="00834909" w:rsidRPr="001473A9" w:rsidRDefault="00834909" w:rsidP="00834909">
      <w:pPr>
        <w:pStyle w:val="ListParagraph"/>
        <w:autoSpaceDE w:val="0"/>
        <w:autoSpaceDN w:val="0"/>
        <w:adjustRightInd w:val="0"/>
        <w:spacing w:before="120" w:after="120" w:line="360" w:lineRule="auto"/>
        <w:jc w:val="center"/>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(Delta)VRC</w:t>
      </w:r>
      <w:r w:rsidRPr="001473A9">
        <w:rPr>
          <w:rFonts w:ascii="Times New Roman" w:hAnsi="Times New Roman" w:cs="Times New Roman"/>
          <w:sz w:val="24"/>
          <w:szCs w:val="24"/>
          <w:shd w:val="clear" w:color="auto" w:fill="FFFFFF"/>
          <w:vertAlign w:val="subscript"/>
          <w:lang w:val="ro-RO"/>
        </w:rPr>
        <w:t>(i-1)</w:t>
      </w:r>
      <w:r w:rsidRPr="001473A9">
        <w:rPr>
          <w:rFonts w:ascii="Times New Roman" w:hAnsi="Times New Roman" w:cs="Times New Roman"/>
          <w:sz w:val="24"/>
          <w:szCs w:val="24"/>
          <w:shd w:val="clear" w:color="auto" w:fill="FFFFFF"/>
          <w:lang w:val="ro-RO"/>
        </w:rPr>
        <w:t xml:space="preserve"> = VRC</w:t>
      </w:r>
      <w:r w:rsidRPr="001473A9">
        <w:rPr>
          <w:rFonts w:ascii="Times New Roman" w:hAnsi="Times New Roman" w:cs="Times New Roman"/>
          <w:sz w:val="24"/>
          <w:szCs w:val="24"/>
          <w:shd w:val="clear" w:color="auto" w:fill="FFFFFF"/>
          <w:vertAlign w:val="subscript"/>
          <w:lang w:val="ro-RO"/>
        </w:rPr>
        <w:t>r(i-1)</w:t>
      </w:r>
      <w:r w:rsidRPr="001473A9">
        <w:rPr>
          <w:rFonts w:ascii="Times New Roman" w:hAnsi="Times New Roman" w:cs="Times New Roman"/>
          <w:sz w:val="24"/>
          <w:szCs w:val="24"/>
          <w:shd w:val="clear" w:color="auto" w:fill="FFFFFF"/>
          <w:lang w:val="ro-RO"/>
        </w:rPr>
        <w:t xml:space="preserve"> – VRC</w:t>
      </w:r>
      <w:r w:rsidRPr="001473A9">
        <w:rPr>
          <w:rFonts w:ascii="Times New Roman" w:hAnsi="Times New Roman" w:cs="Times New Roman"/>
          <w:sz w:val="24"/>
          <w:szCs w:val="24"/>
          <w:shd w:val="clear" w:color="auto" w:fill="FFFFFF"/>
          <w:vertAlign w:val="subscript"/>
          <w:lang w:val="ro-RO"/>
        </w:rPr>
        <w:t>p(i-1)</w:t>
      </w:r>
      <w:r w:rsidRPr="001473A9">
        <w:rPr>
          <w:rFonts w:ascii="Times New Roman" w:hAnsi="Times New Roman" w:cs="Times New Roman"/>
          <w:sz w:val="24"/>
          <w:szCs w:val="24"/>
          <w:shd w:val="clear" w:color="auto" w:fill="FFFFFF"/>
          <w:lang w:val="ro-RO"/>
        </w:rPr>
        <w:t>,</w:t>
      </w:r>
    </w:p>
    <w:p w14:paraId="4B3182BF" w14:textId="77777777" w:rsidR="00834909" w:rsidRPr="001473A9" w:rsidRDefault="00834909" w:rsidP="00834909">
      <w:pPr>
        <w:autoSpaceDE w:val="0"/>
        <w:autoSpaceDN w:val="0"/>
        <w:adjustRightInd w:val="0"/>
        <w:spacing w:before="120" w:after="120" w:line="360" w:lineRule="auto"/>
        <w:ind w:firstLine="720"/>
        <w:jc w:val="both"/>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unde:</w:t>
      </w:r>
    </w:p>
    <w:p w14:paraId="4571B327"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(Delta)VRC</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corecție a venitului reglementat corectat aferent anului (i-1); </w:t>
      </w:r>
    </w:p>
    <w:p w14:paraId="35F2A9DF"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VRC</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venitul reglementat corectat realizat în anul (i-1) al perioadei de reglementare; </w:t>
      </w:r>
    </w:p>
    <w:p w14:paraId="396BAD86"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VRC</w:t>
      </w:r>
      <w:r w:rsidRPr="001473A9">
        <w:rPr>
          <w:rFonts w:ascii="Times New Roman" w:hAnsi="Times New Roman" w:cs="Times New Roman"/>
          <w:sz w:val="24"/>
          <w:szCs w:val="24"/>
          <w:vertAlign w:val="subscript"/>
          <w:lang w:val="ro-RO"/>
        </w:rPr>
        <w:t>p(i-1)</w:t>
      </w:r>
      <w:r w:rsidRPr="001473A9">
        <w:rPr>
          <w:rFonts w:ascii="Times New Roman" w:hAnsi="Times New Roman" w:cs="Times New Roman"/>
          <w:sz w:val="24"/>
          <w:szCs w:val="24"/>
          <w:lang w:val="ro-RO"/>
        </w:rPr>
        <w:t xml:space="preserve"> - venitul reglementat corectat permis în anul (i-1) al perioadei de reglementare.</w:t>
      </w:r>
    </w:p>
    <w:p w14:paraId="72ECBB87" w14:textId="77777777" w:rsidR="00834909" w:rsidRPr="001473A9" w:rsidRDefault="00834909" w:rsidP="00834909">
      <w:pPr>
        <w:pStyle w:val="ListParagraph"/>
        <w:numPr>
          <w:ilvl w:val="0"/>
          <w:numId w:val="6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Venitul reglementat corectat realizat în anul (i-1) </w:t>
      </w:r>
      <w:r w:rsidRPr="001473A9">
        <w:rPr>
          <w:rFonts w:ascii="Times New Roman" w:hAnsi="Times New Roman" w:cs="Times New Roman"/>
          <w:sz w:val="24"/>
          <w:szCs w:val="24"/>
          <w:lang w:val="ro-RO"/>
        </w:rPr>
        <w:t xml:space="preserve">al perioadei de reglementare se determină ca produs între cantitatea de gaze naturale distribuită </w:t>
      </w:r>
      <w:r w:rsidRPr="001473A9">
        <w:rPr>
          <w:rFonts w:ascii="Times New Roman" w:eastAsia="Times New Roman" w:hAnsi="Times New Roman" w:cs="Times New Roman"/>
          <w:sz w:val="24"/>
          <w:szCs w:val="24"/>
          <w:shd w:val="clear" w:color="auto" w:fill="FFFFFF"/>
          <w:lang w:val="ro-RO"/>
        </w:rPr>
        <w:t xml:space="preserve">în anul (i-1) </w:t>
      </w:r>
      <w:r w:rsidRPr="001473A9">
        <w:rPr>
          <w:rFonts w:ascii="Times New Roman" w:hAnsi="Times New Roman" w:cs="Times New Roman"/>
          <w:sz w:val="24"/>
          <w:szCs w:val="24"/>
          <w:lang w:val="ro-RO"/>
        </w:rPr>
        <w:t>pentru fiecare categorie de clienți și tarifele de distribuție aferente, în vigoare la data prestării serviciului de distribuție.</w:t>
      </w:r>
    </w:p>
    <w:p w14:paraId="7EE31FAD" w14:textId="77777777" w:rsidR="00834909" w:rsidRPr="001473A9" w:rsidRDefault="00834909" w:rsidP="00834909">
      <w:pPr>
        <w:pStyle w:val="ListParagraph"/>
        <w:numPr>
          <w:ilvl w:val="0"/>
          <w:numId w:val="6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primul an al perioadei de reglementare, valoarea componentei de corecţie (Delta)VRC este egală cu zero.</w:t>
      </w:r>
    </w:p>
    <w:p w14:paraId="6A4336F1"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p>
    <w:p w14:paraId="2F9FA893"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4.5</w:t>
      </w:r>
      <w:r w:rsidRPr="001473A9">
        <w:rPr>
          <w:rFonts w:ascii="Times New Roman" w:eastAsia="Times New Roman" w:hAnsi="Times New Roman" w:cs="Times New Roman"/>
          <w:b/>
          <w:sz w:val="24"/>
          <w:szCs w:val="24"/>
          <w:shd w:val="clear" w:color="auto" w:fill="FFFFFF"/>
          <w:lang w:val="ro-RO"/>
        </w:rPr>
        <w:t> Componenta de corecţie a costurilor cu personalul – (Delta)CPERS</w:t>
      </w:r>
    </w:p>
    <w:p w14:paraId="1B12CDE5"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Delta</w:t>
      </w:r>
      <w:r w:rsidRPr="001473A9">
        <w:rPr>
          <w:rFonts w:ascii="Times New Roman" w:eastAsia="Times New Roman" w:hAnsi="Times New Roman" w:cs="Times New Roman"/>
          <w:sz w:val="24"/>
          <w:szCs w:val="24"/>
          <w:shd w:val="clear" w:color="auto" w:fill="FFFFFF"/>
          <w:lang w:val="ro-RO"/>
        </w:rPr>
        <w:t>)CPERS se calculează ca diferenţă între valoarea realizată şi acceptată de ANRE pentru anul precedent, ca urmare a analizei în raport cu prevederile prezentei metodologii, şi valoarea prognozată pentru același an, în termenii anului pentru care se calculează corecţia, pe baza următoarei formule</w:t>
      </w:r>
      <w:r w:rsidRPr="001473A9">
        <w:rPr>
          <w:rFonts w:ascii="Times New Roman" w:eastAsia="Times New Roman" w:hAnsi="Times New Roman" w:cs="Times New Roman"/>
          <w:sz w:val="24"/>
          <w:szCs w:val="24"/>
          <w:shd w:val="clear" w:color="auto" w:fill="FFFFFF"/>
        </w:rPr>
        <w:t>:</w:t>
      </w:r>
    </w:p>
    <w:p w14:paraId="3B719066" w14:textId="77777777" w:rsidR="00834909" w:rsidRPr="001473A9" w:rsidRDefault="00834909" w:rsidP="00834909">
      <w:pPr>
        <w:shd w:val="clear" w:color="auto" w:fill="FFFFFF"/>
        <w:spacing w:after="0" w:line="360" w:lineRule="auto"/>
        <w:jc w:val="center"/>
        <w:rPr>
          <w:rFonts w:ascii="Times New Roman" w:hAnsi="Times New Roman" w:cs="Times New Roman"/>
          <w:sz w:val="24"/>
          <w:szCs w:val="24"/>
          <w:vertAlign w:val="subscript"/>
          <w:lang w:val="ro-RO"/>
        </w:rPr>
      </w:pPr>
      <w:r w:rsidRPr="001473A9">
        <w:rPr>
          <w:rFonts w:ascii="Times New Roman" w:eastAsia="Times New Roman" w:hAnsi="Times New Roman" w:cs="Times New Roman"/>
          <w:sz w:val="24"/>
          <w:szCs w:val="24"/>
          <w:shd w:val="clear" w:color="auto" w:fill="FFFFFF"/>
          <w:lang w:val="ro-RO"/>
        </w:rPr>
        <w:t>(Delta)CPERS</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 xml:space="preserve"> = </w:t>
      </w:r>
      <w:r w:rsidRPr="001473A9">
        <w:rPr>
          <w:rFonts w:ascii="Times New Roman" w:hAnsi="Times New Roman" w:cs="Times New Roman"/>
          <w:sz w:val="24"/>
          <w:szCs w:val="24"/>
          <w:lang w:val="ro-RO"/>
        </w:rPr>
        <w:t>CPERS</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CPERS</w:t>
      </w:r>
      <w:r w:rsidRPr="001473A9">
        <w:rPr>
          <w:rFonts w:ascii="Times New Roman" w:hAnsi="Times New Roman" w:cs="Times New Roman"/>
          <w:sz w:val="24"/>
          <w:szCs w:val="24"/>
          <w:vertAlign w:val="subscript"/>
          <w:lang w:val="ro-RO"/>
        </w:rPr>
        <w:t>p(i-1)</w:t>
      </w:r>
    </w:p>
    <w:p w14:paraId="0EBD7A77" w14:textId="77777777" w:rsidR="00834909" w:rsidRPr="001473A9" w:rsidRDefault="00834909" w:rsidP="00834909">
      <w:pPr>
        <w:shd w:val="clear" w:color="auto" w:fill="FFFFFF"/>
        <w:spacing w:after="0" w:line="360" w:lineRule="auto"/>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unde:</w:t>
      </w:r>
    </w:p>
    <w:p w14:paraId="160FDFCE"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(Delta)CPERS</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a costurilor cu personalul din anul (i-1)</w:t>
      </w:r>
    </w:p>
    <w:p w14:paraId="7A099AA1"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CPERS</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valoarea costurilor cu personalul realizate și acceptate de ANRE pentru anul (i-1);</w:t>
      </w:r>
    </w:p>
    <w:p w14:paraId="5D7E068D"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CPERS</w:t>
      </w:r>
      <w:r w:rsidRPr="001473A9">
        <w:rPr>
          <w:rFonts w:ascii="Times New Roman" w:hAnsi="Times New Roman" w:cs="Times New Roman"/>
          <w:sz w:val="24"/>
          <w:szCs w:val="24"/>
          <w:vertAlign w:val="subscript"/>
          <w:lang w:val="ro-RO"/>
        </w:rPr>
        <w:t>p(i-1)</w:t>
      </w:r>
      <w:r w:rsidRPr="001473A9">
        <w:rPr>
          <w:rFonts w:ascii="Times New Roman" w:hAnsi="Times New Roman" w:cs="Times New Roman"/>
          <w:sz w:val="24"/>
          <w:szCs w:val="24"/>
          <w:lang w:val="ro-RO"/>
        </w:rPr>
        <w:t xml:space="preserve"> – valoarea costurilor cu personalul permise OD de ANRE pentru anul (i-1).</w:t>
      </w:r>
    </w:p>
    <w:p w14:paraId="46CE3700" w14:textId="77777777" w:rsidR="00834909" w:rsidRPr="001473A9" w:rsidRDefault="00834909" w:rsidP="00834909">
      <w:pPr>
        <w:pStyle w:val="ListParagraph"/>
        <w:numPr>
          <w:ilvl w:val="0"/>
          <w:numId w:val="7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cazul în care valoarea costurilor cu personalul, considerată a fi realizată de OD în urma analizei efectuate de ANRE conform prezentei metodologii, este mai mare decât valoarea prognozată, valoarea recunoscută este limitată la valoarea prognozată.</w:t>
      </w:r>
    </w:p>
    <w:p w14:paraId="7020C46D" w14:textId="77777777" w:rsidR="00834909" w:rsidRPr="001473A9" w:rsidRDefault="00834909" w:rsidP="00834909">
      <w:pPr>
        <w:pStyle w:val="ListParagraph"/>
        <w:numPr>
          <w:ilvl w:val="0"/>
          <w:numId w:val="7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Valoarea prognozată prevăzută la alin. (1) include şi costurile de personal neprevăzute, cu caracter permanent, recunoscute de ANRE pentru anul în cauză.</w:t>
      </w:r>
    </w:p>
    <w:p w14:paraId="341C8A1A" w14:textId="77777777" w:rsidR="00834909" w:rsidRPr="001473A9" w:rsidRDefault="00834909" w:rsidP="00834909">
      <w:pPr>
        <w:pStyle w:val="ListParagraph"/>
        <w:numPr>
          <w:ilvl w:val="0"/>
          <w:numId w:val="7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La determinarea componentei de corecţie a costurilor cu personalul, valoarea prognozată luată în calcul a acestor costurilor va fi considerată cea rezultată după regularizarea inflaţiei estimate incluse în venitul reglementat cu valoarea realizată a acesteia, aferentă anului pentru care se calculează componenta de corecţie.</w:t>
      </w:r>
    </w:p>
    <w:p w14:paraId="45EACEB4" w14:textId="77777777" w:rsidR="00834909" w:rsidRPr="001473A9" w:rsidRDefault="00834909" w:rsidP="00834909">
      <w:pPr>
        <w:pStyle w:val="ListParagraph"/>
        <w:numPr>
          <w:ilvl w:val="0"/>
          <w:numId w:val="7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cazul în care rata inflației estimate este mai mare decât rata inflației realizate, valoarea recunoscută a costurilor cu personalul este minimul dintre valoarea realizată a acestor costuri și valoarea determinată prin actualizare cu rata  estimată a inflației</w:t>
      </w:r>
    </w:p>
    <w:p w14:paraId="5C089F43" w14:textId="77777777" w:rsidR="00834909" w:rsidRPr="001473A9" w:rsidRDefault="00834909" w:rsidP="00834909">
      <w:pPr>
        <w:pStyle w:val="ListParagraph"/>
        <w:numPr>
          <w:ilvl w:val="0"/>
          <w:numId w:val="7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cazul care rata inflației estimate este mai mică decât rata inflației realizate, valoarea recunoscută a costurilor cu personalul este minimul dintre valoarea realizată a acestor costuri și valoarea determinată prin actualizare cu rata inflației realizate</w:t>
      </w:r>
    </w:p>
    <w:p w14:paraId="51D2BF4E" w14:textId="77777777" w:rsidR="00834909" w:rsidRPr="001473A9" w:rsidRDefault="00834909" w:rsidP="00834909">
      <w:pPr>
        <w:rPr>
          <w:shd w:val="clear" w:color="auto" w:fill="FFFFFF"/>
          <w:lang w:val="ro-RO"/>
        </w:rPr>
      </w:pPr>
    </w:p>
    <w:p w14:paraId="1D01F7BE"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4.6</w:t>
      </w:r>
      <w:r w:rsidRPr="001473A9">
        <w:rPr>
          <w:rFonts w:ascii="Times New Roman" w:eastAsia="Times New Roman" w:hAnsi="Times New Roman" w:cs="Times New Roman"/>
          <w:b/>
          <w:sz w:val="24"/>
          <w:szCs w:val="24"/>
          <w:shd w:val="clear" w:color="auto" w:fill="FFFFFF"/>
          <w:lang w:val="ro-RO"/>
        </w:rPr>
        <w:t> Componenta de corecţie a consumului tehnologic – (Delta)CT</w:t>
      </w:r>
    </w:p>
    <w:p w14:paraId="6F89F6C8"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Delta</w:t>
      </w:r>
      <w:r w:rsidRPr="001473A9">
        <w:rPr>
          <w:rFonts w:ascii="Times New Roman" w:eastAsia="Times New Roman" w:hAnsi="Times New Roman" w:cs="Times New Roman"/>
          <w:sz w:val="24"/>
          <w:szCs w:val="24"/>
          <w:shd w:val="clear" w:color="auto" w:fill="FFFFFF"/>
          <w:lang w:val="ro-RO"/>
        </w:rPr>
        <w:t>)CT reprezintă componenta de corecţie aferentă consumului tehnologic, calculată ca diferenţă între consumul tehnologic realizat şi recunoscut de către ANRE şi cel permis în anul precedent.</w:t>
      </w:r>
    </w:p>
    <w:p w14:paraId="1ACD50CB" w14:textId="77777777" w:rsidR="00834909" w:rsidRPr="001473A9" w:rsidRDefault="00834909" w:rsidP="00834909">
      <w:pPr>
        <w:pStyle w:val="ListParagraph"/>
        <w:numPr>
          <w:ilvl w:val="0"/>
          <w:numId w:val="6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Componenta de corecţie (Delta)CT</w:t>
      </w:r>
      <w:r w:rsidRPr="001473A9">
        <w:rPr>
          <w:rFonts w:ascii="Times New Roman" w:eastAsia="Times New Roman" w:hAnsi="Times New Roman" w:cs="Times New Roman"/>
          <w:sz w:val="24"/>
          <w:szCs w:val="24"/>
          <w:shd w:val="clear" w:color="auto" w:fill="FFFFFF"/>
          <w:vertAlign w:val="subscript"/>
          <w:lang w:val="ro-RO"/>
        </w:rPr>
        <w:t xml:space="preserve">(i-1) </w:t>
      </w:r>
      <w:r w:rsidRPr="001473A9">
        <w:rPr>
          <w:rFonts w:ascii="Times New Roman" w:eastAsia="Times New Roman" w:hAnsi="Times New Roman" w:cs="Times New Roman"/>
          <w:sz w:val="24"/>
          <w:szCs w:val="24"/>
          <w:shd w:val="clear" w:color="auto" w:fill="FFFFFF"/>
          <w:lang w:val="ro-RO"/>
        </w:rPr>
        <w:t>care se include în calculul venitului reglementat corectat al anului (i) al perioadei de reglementare se determină astfel:</w:t>
      </w:r>
    </w:p>
    <w:p w14:paraId="51A13238" w14:textId="77777777" w:rsidR="00834909" w:rsidRPr="001473A9" w:rsidRDefault="00834909" w:rsidP="00834909">
      <w:pPr>
        <w:autoSpaceDE w:val="0"/>
        <w:autoSpaceDN w:val="0"/>
        <w:adjustRightInd w:val="0"/>
        <w:spacing w:before="120" w:after="120" w:line="360" w:lineRule="auto"/>
        <w:jc w:val="center"/>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(Delta)CT</w:t>
      </w:r>
      <w:r w:rsidRPr="001473A9">
        <w:rPr>
          <w:rFonts w:ascii="Times New Roman" w:hAnsi="Times New Roman" w:cs="Times New Roman"/>
          <w:sz w:val="24"/>
          <w:szCs w:val="24"/>
          <w:shd w:val="clear" w:color="auto" w:fill="FFFFFF"/>
          <w:vertAlign w:val="subscript"/>
          <w:lang w:val="ro-RO"/>
        </w:rPr>
        <w:t>(i-1)</w:t>
      </w:r>
      <w:r w:rsidRPr="001473A9">
        <w:rPr>
          <w:rFonts w:ascii="Times New Roman" w:hAnsi="Times New Roman" w:cs="Times New Roman"/>
          <w:sz w:val="24"/>
          <w:szCs w:val="24"/>
          <w:shd w:val="clear" w:color="auto" w:fill="FFFFFF"/>
          <w:lang w:val="ro-RO"/>
        </w:rPr>
        <w:t xml:space="preserve"> = CT</w:t>
      </w:r>
      <w:r w:rsidRPr="001473A9">
        <w:rPr>
          <w:rFonts w:ascii="Times New Roman" w:hAnsi="Times New Roman" w:cs="Times New Roman"/>
          <w:sz w:val="24"/>
          <w:szCs w:val="24"/>
          <w:shd w:val="clear" w:color="auto" w:fill="FFFFFF"/>
          <w:vertAlign w:val="subscript"/>
          <w:lang w:val="ro-RO"/>
        </w:rPr>
        <w:t>r(i-1)</w:t>
      </w:r>
      <w:r w:rsidRPr="001473A9">
        <w:rPr>
          <w:rFonts w:ascii="Times New Roman" w:hAnsi="Times New Roman" w:cs="Times New Roman"/>
          <w:sz w:val="24"/>
          <w:szCs w:val="24"/>
          <w:shd w:val="clear" w:color="auto" w:fill="FFFFFF"/>
          <w:lang w:val="ro-RO"/>
        </w:rPr>
        <w:t xml:space="preserve"> - CT</w:t>
      </w:r>
      <w:r w:rsidRPr="001473A9">
        <w:rPr>
          <w:rFonts w:ascii="Times New Roman" w:hAnsi="Times New Roman" w:cs="Times New Roman"/>
          <w:sz w:val="24"/>
          <w:szCs w:val="24"/>
          <w:shd w:val="clear" w:color="auto" w:fill="FFFFFF"/>
          <w:vertAlign w:val="subscript"/>
          <w:lang w:val="ro-RO"/>
        </w:rPr>
        <w:t>p(i-1)</w:t>
      </w:r>
      <w:r w:rsidRPr="001473A9">
        <w:rPr>
          <w:rFonts w:ascii="Times New Roman" w:hAnsi="Times New Roman" w:cs="Times New Roman"/>
          <w:sz w:val="24"/>
          <w:szCs w:val="24"/>
          <w:shd w:val="clear" w:color="auto" w:fill="FFFFFF"/>
          <w:lang w:val="ro-RO"/>
        </w:rPr>
        <w:t>,</w:t>
      </w:r>
    </w:p>
    <w:p w14:paraId="30106A35" w14:textId="77777777" w:rsidR="00834909" w:rsidRPr="001473A9" w:rsidRDefault="00834909" w:rsidP="00834909">
      <w:pPr>
        <w:autoSpaceDE w:val="0"/>
        <w:autoSpaceDN w:val="0"/>
        <w:adjustRightInd w:val="0"/>
        <w:spacing w:before="120" w:after="120" w:line="360" w:lineRule="auto"/>
        <w:ind w:firstLine="720"/>
        <w:jc w:val="both"/>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 xml:space="preserve">unde: </w:t>
      </w:r>
    </w:p>
    <w:p w14:paraId="00C74142"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(Delta)CT</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corecție a valorii aferente consumului tehnologic din anul (i-1)</w:t>
      </w:r>
    </w:p>
    <w:p w14:paraId="771F37D2"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CT</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valoarea aferentă consumului tehnologic realizat și recunoscut pentru anul (i-1) pe baza reglementărilor elaborate de ANRE; </w:t>
      </w:r>
    </w:p>
    <w:p w14:paraId="03AD71FF"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CT</w:t>
      </w:r>
      <w:r w:rsidRPr="001473A9">
        <w:rPr>
          <w:rFonts w:ascii="Times New Roman" w:hAnsi="Times New Roman" w:cs="Times New Roman"/>
          <w:sz w:val="24"/>
          <w:szCs w:val="24"/>
          <w:vertAlign w:val="subscript"/>
          <w:lang w:val="ro-RO"/>
        </w:rPr>
        <w:t>p(i-1)</w:t>
      </w:r>
      <w:r w:rsidRPr="001473A9">
        <w:rPr>
          <w:rFonts w:ascii="Times New Roman" w:hAnsi="Times New Roman" w:cs="Times New Roman"/>
          <w:sz w:val="24"/>
          <w:szCs w:val="24"/>
          <w:lang w:val="ro-RO"/>
        </w:rPr>
        <w:t xml:space="preserve"> - valoarea consumului tehnologic permisă și inclusă în calculul venitului reglementat în anul (i-1).</w:t>
      </w:r>
    </w:p>
    <w:p w14:paraId="2FFB08A6" w14:textId="77777777" w:rsidR="00834909" w:rsidRPr="001473A9" w:rsidRDefault="00834909" w:rsidP="00834909">
      <w:pPr>
        <w:pStyle w:val="ListParagraph"/>
        <w:numPr>
          <w:ilvl w:val="0"/>
          <w:numId w:val="6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Cantitatea de gaze naturale recunoscută drept CT realizat în anul (i-1) este minimul dintre:</w:t>
      </w:r>
    </w:p>
    <w:p w14:paraId="4C8786F2" w14:textId="77777777" w:rsidR="00834909" w:rsidRPr="001473A9" w:rsidRDefault="00834909" w:rsidP="00834909">
      <w:pPr>
        <w:pStyle w:val="ListParagraph"/>
        <w:numPr>
          <w:ilvl w:val="1"/>
          <w:numId w:val="69"/>
        </w:numPr>
        <w:shd w:val="clear" w:color="auto" w:fill="FFFFFF"/>
        <w:spacing w:after="72"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cantitatea calculată conform prevederilor Metodologiei de calcul al consumului tehnologic din sistemele de distribuţie a gazelor naturale, aprobată prin Ordinul preşedintelui Autorităţii Naţionale de Reglementare în Domeniul Energiei nr. 18/2014, cu modificările și completările ulterioare,</w:t>
      </w:r>
    </w:p>
    <w:p w14:paraId="0650C610" w14:textId="77777777" w:rsidR="00834909" w:rsidRPr="001473A9" w:rsidRDefault="00834909" w:rsidP="00834909">
      <w:pPr>
        <w:pStyle w:val="ListParagraph"/>
        <w:numPr>
          <w:ilvl w:val="1"/>
          <w:numId w:val="69"/>
        </w:numPr>
        <w:shd w:val="clear" w:color="auto" w:fill="FFFFFF"/>
        <w:spacing w:after="72"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cantitatea solicitată de OD și</w:t>
      </w:r>
    </w:p>
    <w:p w14:paraId="63CB069D" w14:textId="77777777" w:rsidR="00834909" w:rsidRPr="001473A9" w:rsidRDefault="00834909" w:rsidP="00834909">
      <w:pPr>
        <w:pStyle w:val="ListParagraph"/>
        <w:numPr>
          <w:ilvl w:val="1"/>
          <w:numId w:val="69"/>
        </w:numPr>
        <w:shd w:val="clear" w:color="auto" w:fill="FFFFFF"/>
        <w:spacing w:after="72"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xml:space="preserve">pentru OD care au realizat separarea legală a activităților, cantitatea din planul de reducere a consumului tehnologic, acceptat de ANRE, </w:t>
      </w:r>
      <w:r w:rsidRPr="001473A9">
        <w:rPr>
          <w:rFonts w:ascii="Times New Roman" w:hAnsi="Times New Roman" w:cs="Times New Roman"/>
          <w:sz w:val="24"/>
          <w:szCs w:val="24"/>
          <w:lang w:val="ro-RO"/>
        </w:rPr>
        <w:t>la care se adaugă eventualele cantități suplimentare de CT, acceptate de ANRE, ca urmare a dezvoltării sistemului de distribuție</w:t>
      </w:r>
    </w:p>
    <w:p w14:paraId="7EC994B7" w14:textId="77777777" w:rsidR="00834909" w:rsidRPr="001473A9" w:rsidRDefault="00834909" w:rsidP="00834909">
      <w:pPr>
        <w:pStyle w:val="ListParagraph"/>
        <w:numPr>
          <w:ilvl w:val="1"/>
          <w:numId w:val="69"/>
        </w:numPr>
        <w:shd w:val="clear" w:color="auto" w:fill="FFFFFF"/>
        <w:spacing w:after="72"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xml:space="preserve">pentru OD care nu au realizat separarea legală a activităților, </w:t>
      </w:r>
      <w:r w:rsidRPr="001473A9">
        <w:rPr>
          <w:rFonts w:ascii="Times New Roman" w:hAnsi="Times New Roman" w:cs="Times New Roman"/>
          <w:sz w:val="24"/>
          <w:szCs w:val="24"/>
          <w:lang w:val="ro-RO"/>
        </w:rPr>
        <w:t xml:space="preserve">cantitatea anuală de gaze naturale rezultată prin aplicarea </w:t>
      </w:r>
      <w:r w:rsidRPr="001473A9">
        <w:rPr>
          <w:rFonts w:ascii="Times New Roman" w:eastAsia="Times New Roman" w:hAnsi="Times New Roman" w:cs="Times New Roman"/>
          <w:sz w:val="24"/>
          <w:szCs w:val="24"/>
          <w:shd w:val="clear" w:color="auto" w:fill="FFFFFF"/>
          <w:lang w:val="ro-RO"/>
        </w:rPr>
        <w:t>mediei aritmetice a ponderii CT, recunoscută de ANRE, pentru perioada anterioară de reglementare și anii de tranziție, la cantitatea estimată a fi distribuită în fiecare an al perioadei de reglementare.</w:t>
      </w:r>
    </w:p>
    <w:p w14:paraId="165B2EF6" w14:textId="77777777" w:rsidR="00834909" w:rsidRPr="001473A9" w:rsidRDefault="00834909" w:rsidP="00834909">
      <w:pPr>
        <w:pStyle w:val="ListParagraph"/>
        <w:numPr>
          <w:ilvl w:val="0"/>
          <w:numId w:val="67"/>
        </w:numPr>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La determinarea valorii aferente costului CT se iau în calcul costul cu achiziţia gazului şi alte costuri/venituri direct atribuibile CT recunoscut de ANRE.</w:t>
      </w:r>
    </w:p>
    <w:p w14:paraId="43255E38" w14:textId="77777777" w:rsidR="00834909" w:rsidRPr="001473A9" w:rsidRDefault="00834909" w:rsidP="00834909">
      <w:pPr>
        <w:pStyle w:val="ListParagraph"/>
        <w:numPr>
          <w:ilvl w:val="0"/>
          <w:numId w:val="6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Valoarea aferentă costului cu achiziţia gazului recunoscut drept CT se determină ca produs între costul de achiziţie al acestuia şi cantitatea de gaze naturale reprezentând CT.</w:t>
      </w:r>
    </w:p>
    <w:p w14:paraId="0B9C75CB" w14:textId="77777777" w:rsidR="00834909" w:rsidRPr="001473A9" w:rsidRDefault="00834909" w:rsidP="00834909">
      <w:pPr>
        <w:pStyle w:val="ListParagraph"/>
        <w:numPr>
          <w:ilvl w:val="0"/>
          <w:numId w:val="6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aferente achiziţionării volumelor de gaze naturale care nu sunt recunoscute de ANRE în consumul tehnologic, în conformitate cu prevederile alin. (3), nu se includ în costul CT sau în alte categorii de costuri acceptate OD de către ANRE pentru a fi recuperate prin tarifele de distribuţie.</w:t>
      </w:r>
    </w:p>
    <w:p w14:paraId="0C5FB25C" w14:textId="77777777" w:rsidR="00834909" w:rsidRPr="001473A9" w:rsidRDefault="00834909" w:rsidP="00834909">
      <w:pPr>
        <w:pStyle w:val="ListParagraph"/>
        <w:numPr>
          <w:ilvl w:val="0"/>
          <w:numId w:val="6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primul an al perioadei de reglementare, pentru determinarea valorii CT, OD propune un cost de achiziţie estimat şi justificat.</w:t>
      </w:r>
    </w:p>
    <w:p w14:paraId="4E4A1D15" w14:textId="77777777" w:rsidR="00834909" w:rsidRPr="001473A9" w:rsidRDefault="00834909" w:rsidP="00834909">
      <w:pPr>
        <w:pStyle w:val="ListParagraph"/>
        <w:numPr>
          <w:ilvl w:val="0"/>
          <w:numId w:val="6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Costul de achiziţie recunoscut de ANRE se determină după cum urmează:</w:t>
      </w:r>
    </w:p>
    <w:p w14:paraId="0C4A882C" w14:textId="77777777" w:rsidR="00834909" w:rsidRPr="001473A9" w:rsidRDefault="00834909" w:rsidP="00834909">
      <w:pPr>
        <w:pStyle w:val="ListParagraph"/>
        <w:numPr>
          <w:ilvl w:val="0"/>
          <w:numId w:val="71"/>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OD care au realizat separarea legală, costul recunoscut de ANRE aferent CT realizat este minimul dintre:</w:t>
      </w:r>
    </w:p>
    <w:p w14:paraId="2256B5C9" w14:textId="77777777" w:rsidR="00834909" w:rsidRPr="001473A9" w:rsidRDefault="00834909" w:rsidP="00834909">
      <w:pPr>
        <w:pStyle w:val="ListParagraph"/>
        <w:numPr>
          <w:ilvl w:val="0"/>
          <w:numId w:val="70"/>
        </w:numPr>
        <w:shd w:val="clear" w:color="auto" w:fill="FFFFFF"/>
        <w:spacing w:after="72" w:line="360" w:lineRule="auto"/>
        <w:ind w:left="1418"/>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costul mediu ponderat de achiziţie a cantităţilor aferente consumului tehnologic realizat anual de toţi operatorii de distribuţie, într-o manieră prudentă, la care se permite o abatere de +5% şi</w:t>
      </w:r>
    </w:p>
    <w:p w14:paraId="7388A387" w14:textId="77777777" w:rsidR="00834909" w:rsidRPr="001473A9" w:rsidRDefault="00834909" w:rsidP="00834909">
      <w:pPr>
        <w:pStyle w:val="ListParagraph"/>
        <w:numPr>
          <w:ilvl w:val="0"/>
          <w:numId w:val="70"/>
        </w:numPr>
        <w:shd w:val="clear" w:color="auto" w:fill="FFFFFF"/>
        <w:spacing w:after="72" w:line="360" w:lineRule="auto"/>
        <w:ind w:left="1418"/>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costul mediu ponderat de achiziţie realizat anual de operator într-o manieră prudentă;</w:t>
      </w:r>
    </w:p>
    <w:p w14:paraId="5BF66522" w14:textId="77777777" w:rsidR="00834909" w:rsidRPr="001473A9" w:rsidRDefault="00834909" w:rsidP="00834909">
      <w:pPr>
        <w:pStyle w:val="ListParagraph"/>
        <w:numPr>
          <w:ilvl w:val="0"/>
          <w:numId w:val="71"/>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OD care nu au realizat separarea legală, costul recunoscut de ANRE aferent CT realizat este costul mediu ponderat de achiziţie realizat anual de operator într-o manieră prudentă.</w:t>
      </w:r>
    </w:p>
    <w:p w14:paraId="1692A332" w14:textId="77777777" w:rsidR="00834909" w:rsidRPr="001473A9" w:rsidRDefault="00834909" w:rsidP="00834909">
      <w:pPr>
        <w:pStyle w:val="ListParagraph"/>
        <w:numPr>
          <w:ilvl w:val="0"/>
          <w:numId w:val="6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Prin derogare de la prevederile alin. (8), în situaţia în care anul (i-1) cuprinde o perioadă pentru care, prin acte normative emise de Parlamentul sau Guvernul României, a fost declarată criză pe piaţa gazelor naturale, costul gazelor necesare pentru acoperirea CT, recunoscut de ANRE pentru acea perioadă, este costul realizat de OD.</w:t>
      </w:r>
    </w:p>
    <w:p w14:paraId="128B607A"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p>
    <w:p w14:paraId="0800DB5A"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4.7</w:t>
      </w:r>
      <w:r w:rsidRPr="001473A9">
        <w:rPr>
          <w:rFonts w:ascii="Times New Roman" w:eastAsia="Times New Roman" w:hAnsi="Times New Roman" w:cs="Times New Roman"/>
          <w:b/>
          <w:sz w:val="24"/>
          <w:szCs w:val="24"/>
          <w:shd w:val="clear" w:color="auto" w:fill="FFFFFF"/>
          <w:lang w:val="ro-RO"/>
        </w:rPr>
        <w:t> Componenta de corecţie pentru CAPEX – (Delta)CAPEX</w:t>
      </w:r>
    </w:p>
    <w:p w14:paraId="23EBB38F"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Delta</w:t>
      </w:r>
      <w:r w:rsidRPr="001473A9">
        <w:rPr>
          <w:rFonts w:ascii="Times New Roman" w:eastAsia="Times New Roman" w:hAnsi="Times New Roman" w:cs="Times New Roman"/>
          <w:sz w:val="24"/>
          <w:szCs w:val="24"/>
          <w:shd w:val="clear" w:color="auto" w:fill="FFFFFF"/>
          <w:lang w:val="ro-RO"/>
        </w:rPr>
        <w:t>)CAPEX reprezintă componenta de corecţie pentru costurile de capital, calculată ca diferenţă între costurile de capital realizate în anul de reglementare precedent şi cele incluse în venitul reglementat în acelaşi an.</w:t>
      </w:r>
    </w:p>
    <w:p w14:paraId="245440B4" w14:textId="77777777" w:rsidR="00834909" w:rsidRPr="001473A9" w:rsidRDefault="00834909" w:rsidP="00834909">
      <w:pPr>
        <w:pStyle w:val="ListParagraph"/>
        <w:numPr>
          <w:ilvl w:val="0"/>
          <w:numId w:val="153"/>
        </w:numPr>
        <w:shd w:val="clear" w:color="auto" w:fill="FFFFFF"/>
        <w:spacing w:after="0" w:line="360" w:lineRule="auto"/>
        <w:ind w:left="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xml:space="preserve">Componenta de corecţie </w:t>
      </w:r>
      <w:r w:rsidRPr="001473A9">
        <w:rPr>
          <w:rFonts w:ascii="Times New Roman" w:hAnsi="Times New Roman" w:cs="Times New Roman"/>
          <w:sz w:val="24"/>
          <w:szCs w:val="24"/>
          <w:shd w:val="clear" w:color="auto" w:fill="FFFFFF"/>
          <w:lang w:val="ro-RO"/>
        </w:rPr>
        <w:t>(Delta)CAPEX</w:t>
      </w:r>
      <w:r w:rsidRPr="001473A9">
        <w:rPr>
          <w:rFonts w:ascii="Times New Roman" w:hAnsi="Times New Roman" w:cs="Times New Roman"/>
          <w:sz w:val="24"/>
          <w:szCs w:val="24"/>
          <w:shd w:val="clear" w:color="auto" w:fill="FFFFFF"/>
          <w:vertAlign w:val="subscript"/>
          <w:lang w:val="ro-RO"/>
        </w:rPr>
        <w:t>(i-1)</w:t>
      </w:r>
      <w:r w:rsidRPr="001473A9">
        <w:rPr>
          <w:rFonts w:ascii="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se determină astfel:</w:t>
      </w:r>
    </w:p>
    <w:p w14:paraId="4F43055E" w14:textId="77777777" w:rsidR="00834909" w:rsidRPr="001473A9" w:rsidRDefault="00834909" w:rsidP="00834909">
      <w:pPr>
        <w:autoSpaceDE w:val="0"/>
        <w:autoSpaceDN w:val="0"/>
        <w:adjustRightInd w:val="0"/>
        <w:spacing w:before="120" w:after="120" w:line="360" w:lineRule="auto"/>
        <w:jc w:val="center"/>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(Delta)CAPEX</w:t>
      </w:r>
      <w:r w:rsidRPr="001473A9">
        <w:rPr>
          <w:rFonts w:ascii="Times New Roman" w:hAnsi="Times New Roman" w:cs="Times New Roman"/>
          <w:sz w:val="24"/>
          <w:szCs w:val="24"/>
          <w:shd w:val="clear" w:color="auto" w:fill="FFFFFF"/>
          <w:vertAlign w:val="subscript"/>
          <w:lang w:val="ro-RO"/>
        </w:rPr>
        <w:t>(i-1)</w:t>
      </w:r>
      <w:r w:rsidRPr="001473A9">
        <w:rPr>
          <w:rFonts w:ascii="Times New Roman" w:hAnsi="Times New Roman" w:cs="Times New Roman"/>
          <w:sz w:val="24"/>
          <w:szCs w:val="24"/>
          <w:shd w:val="clear" w:color="auto" w:fill="FFFFFF"/>
          <w:lang w:val="ro-RO"/>
        </w:rPr>
        <w:t xml:space="preserve"> = CAPEX</w:t>
      </w:r>
      <w:r w:rsidRPr="001473A9">
        <w:rPr>
          <w:rFonts w:ascii="Times New Roman" w:hAnsi="Times New Roman" w:cs="Times New Roman"/>
          <w:sz w:val="24"/>
          <w:szCs w:val="24"/>
          <w:shd w:val="clear" w:color="auto" w:fill="FFFFFF"/>
          <w:vertAlign w:val="subscript"/>
          <w:lang w:val="ro-RO"/>
        </w:rPr>
        <w:t>r(i-1)</w:t>
      </w:r>
      <w:r w:rsidRPr="001473A9">
        <w:rPr>
          <w:rFonts w:ascii="Times New Roman" w:hAnsi="Times New Roman" w:cs="Times New Roman"/>
          <w:sz w:val="24"/>
          <w:szCs w:val="24"/>
          <w:shd w:val="clear" w:color="auto" w:fill="FFFFFF"/>
          <w:lang w:val="ro-RO"/>
        </w:rPr>
        <w:t xml:space="preserve"> – CAPEX</w:t>
      </w:r>
      <w:r w:rsidRPr="001473A9">
        <w:rPr>
          <w:rFonts w:ascii="Times New Roman" w:hAnsi="Times New Roman" w:cs="Times New Roman"/>
          <w:sz w:val="24"/>
          <w:szCs w:val="24"/>
          <w:shd w:val="clear" w:color="auto" w:fill="FFFFFF"/>
          <w:vertAlign w:val="subscript"/>
          <w:lang w:val="ro-RO"/>
        </w:rPr>
        <w:t>p(i-1)</w:t>
      </w:r>
      <w:r w:rsidRPr="001473A9">
        <w:rPr>
          <w:rFonts w:ascii="Times New Roman" w:hAnsi="Times New Roman" w:cs="Times New Roman"/>
          <w:sz w:val="24"/>
          <w:szCs w:val="24"/>
          <w:shd w:val="clear" w:color="auto" w:fill="FFFFFF"/>
          <w:lang w:val="ro-RO"/>
        </w:rPr>
        <w:t>,</w:t>
      </w:r>
    </w:p>
    <w:p w14:paraId="5931C808" w14:textId="77777777" w:rsidR="00834909" w:rsidRPr="001473A9" w:rsidRDefault="00834909" w:rsidP="00834909">
      <w:pPr>
        <w:autoSpaceDE w:val="0"/>
        <w:autoSpaceDN w:val="0"/>
        <w:adjustRightInd w:val="0"/>
        <w:spacing w:before="120" w:after="120" w:line="360" w:lineRule="auto"/>
        <w:ind w:firstLine="720"/>
        <w:jc w:val="both"/>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unde:</w:t>
      </w:r>
    </w:p>
    <w:p w14:paraId="65D3AF6C"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(Delta)CAPEX</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corecție pentru costurile de capital aferente anului (i-1) al perioadei de reglementare; </w:t>
      </w:r>
    </w:p>
    <w:p w14:paraId="04FDBE3F"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CAPEX</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costurile de capital realizate în anul (i-1) al perioadei de reglementare; </w:t>
      </w:r>
    </w:p>
    <w:p w14:paraId="15781B9B" w14:textId="77777777" w:rsidR="00834909" w:rsidRPr="001473A9" w:rsidRDefault="00834909" w:rsidP="00834909">
      <w:pPr>
        <w:autoSpaceDE w:val="0"/>
        <w:autoSpaceDN w:val="0"/>
        <w:adjustRightInd w:val="0"/>
        <w:spacing w:after="0" w:line="360" w:lineRule="auto"/>
        <w:ind w:left="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CAPEX</w:t>
      </w:r>
      <w:r w:rsidRPr="001473A9">
        <w:rPr>
          <w:rFonts w:ascii="Times New Roman" w:hAnsi="Times New Roman" w:cs="Times New Roman"/>
          <w:sz w:val="24"/>
          <w:szCs w:val="24"/>
          <w:vertAlign w:val="subscript"/>
          <w:lang w:val="ro-RO"/>
        </w:rPr>
        <w:t>p(i-1)</w:t>
      </w:r>
      <w:r w:rsidRPr="001473A9">
        <w:rPr>
          <w:rFonts w:ascii="Times New Roman" w:hAnsi="Times New Roman" w:cs="Times New Roman"/>
          <w:sz w:val="24"/>
          <w:szCs w:val="24"/>
          <w:lang w:val="ro-RO"/>
        </w:rPr>
        <w:t xml:space="preserve"> - costurile de capital prognozate, care au fost incluse în calculul venitului reglementat în anul (i-1) al perioadei de reglementare.</w:t>
      </w:r>
    </w:p>
    <w:p w14:paraId="3BC7BCEF" w14:textId="77777777" w:rsidR="00834909" w:rsidRPr="001473A9" w:rsidRDefault="00834909" w:rsidP="00834909">
      <w:pPr>
        <w:pStyle w:val="ListParagraph"/>
        <w:numPr>
          <w:ilvl w:val="0"/>
          <w:numId w:val="153"/>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CAPEX realizate, aferente fiecărui an al perioadei de reglementare, se determină cu următoarea formulă generală:</w:t>
      </w:r>
    </w:p>
    <w:p w14:paraId="78A7FC6E" w14:textId="77777777" w:rsidR="00834909" w:rsidRPr="001473A9" w:rsidRDefault="00834909" w:rsidP="00834909">
      <w:pPr>
        <w:autoSpaceDE w:val="0"/>
        <w:autoSpaceDN w:val="0"/>
        <w:adjustRightInd w:val="0"/>
        <w:spacing w:line="360" w:lineRule="auto"/>
        <w:ind w:firstLine="709"/>
        <w:contextualSpacing/>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CAPEX</w:t>
      </w:r>
      <w:r w:rsidRPr="001473A9" w:rsidDel="00781D9B">
        <w:rPr>
          <w:rFonts w:ascii="Times New Roman" w:hAnsi="Times New Roman" w:cs="Times New Roman"/>
          <w:sz w:val="24"/>
          <w:szCs w:val="24"/>
          <w:vertAlign w:val="subscript"/>
          <w:lang w:val="ro-RO"/>
        </w:rPr>
        <w:t xml:space="preserve"> </w:t>
      </w:r>
      <w:r w:rsidRPr="001473A9">
        <w:rPr>
          <w:rFonts w:ascii="Times New Roman" w:hAnsi="Times New Roman" w:cs="Times New Roman"/>
          <w:sz w:val="24"/>
          <w:szCs w:val="24"/>
          <w:vertAlign w:val="subscript"/>
          <w:lang w:val="ro-RO"/>
        </w:rPr>
        <w:t xml:space="preserve">r(i) </w:t>
      </w:r>
      <w:r w:rsidRPr="001473A9">
        <w:rPr>
          <w:rFonts w:ascii="Times New Roman" w:hAnsi="Times New Roman" w:cs="Times New Roman"/>
          <w:sz w:val="24"/>
          <w:szCs w:val="24"/>
          <w:lang w:val="ro-RO"/>
        </w:rPr>
        <w:t>=</w:t>
      </w:r>
      <w:r w:rsidRPr="001473A9">
        <w:rPr>
          <w:rFonts w:ascii="Times New Roman" w:hAnsi="Times New Roman" w:cs="Times New Roman"/>
          <w:sz w:val="24"/>
          <w:szCs w:val="24"/>
          <w:vertAlign w:val="subscript"/>
          <w:lang w:val="ro-RO"/>
        </w:rPr>
        <w:t xml:space="preserve"> </w:t>
      </w:r>
      <w:r w:rsidRPr="001473A9">
        <w:rPr>
          <w:rFonts w:ascii="Times New Roman" w:hAnsi="Times New Roman" w:cs="Times New Roman"/>
          <w:sz w:val="24"/>
          <w:szCs w:val="24"/>
          <w:lang w:val="ro-RO"/>
        </w:rPr>
        <w:t>RRR * (BAR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AR</w:t>
      </w:r>
      <w:r w:rsidRPr="001473A9">
        <w:rPr>
          <w:rFonts w:ascii="Times New Roman" w:hAnsi="Times New Roman" w:cs="Times New Roman"/>
          <w:sz w:val="24"/>
          <w:szCs w:val="24"/>
          <w:vertAlign w:val="subscript"/>
          <w:lang w:val="ro-RO"/>
        </w:rPr>
        <w:t>r(i)</w:t>
      </w:r>
      <w:r w:rsidRPr="001473A9">
        <w:rPr>
          <w:rFonts w:ascii="Times New Roman" w:hAnsi="Times New Roman" w:cs="Times New Roman"/>
          <w:sz w:val="24"/>
          <w:szCs w:val="24"/>
          <w:lang w:val="ro-RO"/>
        </w:rPr>
        <w:t xml:space="preserve"> + INVIA</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INVEA</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K + AR</w:t>
      </w:r>
      <w:r w:rsidRPr="001473A9">
        <w:rPr>
          <w:rFonts w:ascii="Times New Roman" w:hAnsi="Times New Roman" w:cs="Times New Roman"/>
          <w:sz w:val="24"/>
          <w:szCs w:val="24"/>
          <w:vertAlign w:val="subscript"/>
          <w:lang w:val="ro-RO"/>
        </w:rPr>
        <w:t xml:space="preserve">r(i) </w:t>
      </w:r>
    </w:p>
    <w:p w14:paraId="5F8BFF78" w14:textId="77777777" w:rsidR="00834909" w:rsidRPr="001473A9" w:rsidRDefault="00834909" w:rsidP="00834909">
      <w:pPr>
        <w:spacing w:line="360" w:lineRule="auto"/>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unde: </w:t>
      </w:r>
    </w:p>
    <w:p w14:paraId="18D49402"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CAPEX</w:t>
      </w:r>
      <w:r w:rsidRPr="001473A9" w:rsidDel="00781D9B">
        <w:rPr>
          <w:rFonts w:ascii="Times New Roman" w:hAnsi="Times New Roman" w:cs="Times New Roman"/>
          <w:sz w:val="24"/>
          <w:szCs w:val="24"/>
          <w:vertAlign w:val="subscript"/>
          <w:lang w:val="ro-RO"/>
        </w:rPr>
        <w:t xml:space="preserve"> </w:t>
      </w:r>
      <w:r w:rsidRPr="001473A9">
        <w:rPr>
          <w:rFonts w:ascii="Times New Roman" w:hAnsi="Times New Roman" w:cs="Times New Roman"/>
          <w:sz w:val="24"/>
          <w:szCs w:val="24"/>
          <w:vertAlign w:val="subscript"/>
          <w:lang w:val="ro-RO"/>
        </w:rPr>
        <w:t>r(i)</w:t>
      </w:r>
      <w:r w:rsidRPr="001473A9">
        <w:rPr>
          <w:rFonts w:ascii="Times New Roman" w:hAnsi="Times New Roman" w:cs="Times New Roman"/>
          <w:sz w:val="24"/>
          <w:szCs w:val="24"/>
          <w:lang w:val="ro-RO"/>
        </w:rPr>
        <w:t xml:space="preserve"> – costurile de capital care se recuperează prin venitul reglementat permis în anul (i) al perioadei de reglementare;</w:t>
      </w:r>
    </w:p>
    <w:p w14:paraId="2E3EDC68"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RRR – rata reglementată a rentabilității capitalului investit, aprobată de ANRE pentru activitatea de distribuție;</w:t>
      </w:r>
    </w:p>
    <w:p w14:paraId="3C9A46CA"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BAR</w:t>
      </w:r>
      <w:r w:rsidRPr="001473A9">
        <w:rPr>
          <w:rFonts w:ascii="Times New Roman" w:hAnsi="Times New Roman" w:cs="Times New Roman"/>
          <w:sz w:val="24"/>
          <w:szCs w:val="24"/>
          <w:vertAlign w:val="subscript"/>
          <w:lang w:val="ro-RO"/>
        </w:rPr>
        <w:t>1ian(i)</w:t>
      </w:r>
      <w:r w:rsidRPr="001473A9">
        <w:rPr>
          <w:rFonts w:ascii="Times New Roman" w:hAnsi="Times New Roman" w:cs="Times New Roman"/>
          <w:sz w:val="24"/>
          <w:szCs w:val="24"/>
          <w:lang w:val="ro-RO"/>
        </w:rPr>
        <w:t xml:space="preserve"> – valoarea bazei activelor reglementate aferentă imobilizărilor corporale și necorporale existente la începutul anului (i) al perioadei de reglementare;</w:t>
      </w:r>
    </w:p>
    <w:p w14:paraId="059A9864"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K – coeficientul de ajustare al rentabilității capitalului în funcție de eficiența sistemului de distribuție a gazelor naturale;  </w:t>
      </w:r>
    </w:p>
    <w:p w14:paraId="16D4E21D"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AR</w:t>
      </w:r>
      <w:r w:rsidRPr="001473A9">
        <w:rPr>
          <w:rFonts w:ascii="Times New Roman" w:hAnsi="Times New Roman" w:cs="Times New Roman"/>
          <w:sz w:val="24"/>
          <w:szCs w:val="24"/>
          <w:vertAlign w:val="subscript"/>
          <w:lang w:val="ro-RO"/>
        </w:rPr>
        <w:t>r(i)</w:t>
      </w:r>
      <w:r w:rsidRPr="001473A9">
        <w:rPr>
          <w:rFonts w:ascii="Times New Roman" w:hAnsi="Times New Roman" w:cs="Times New Roman"/>
          <w:sz w:val="24"/>
          <w:szCs w:val="24"/>
          <w:lang w:val="ro-RO"/>
        </w:rPr>
        <w:t xml:space="preserve"> – amortizarea reglementată realizată aferentă anului (i) al perioadei de reglementare;</w:t>
      </w:r>
    </w:p>
    <w:p w14:paraId="7FF32555"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INVIA</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valoarea imobilizărilor corporale și necorporale puse în funcțiune sau recepționate/date în folosință, după caz, și incluse în BAR în cursul anului (i), recunoscute de ANRE, pentru care se înregistrează amortizare, luând în calcul luna punerii în funcţiune;</w:t>
      </w:r>
    </w:p>
    <w:p w14:paraId="2DEC33ED" w14:textId="77777777" w:rsidR="00834909" w:rsidRPr="001473A9" w:rsidRDefault="00834909" w:rsidP="00834909">
      <w:pPr>
        <w:shd w:val="clear" w:color="auto" w:fill="FFFFFF"/>
        <w:spacing w:after="0" w:line="360" w:lineRule="auto"/>
        <w:ind w:left="72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INVEA</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valoarea reglementată rămasă neamortizată a imobilizărilor corporale și necorporale ce au fost scoase din BAR în cursul anului (i), luând în calcul luna ieşirii în funcţiune;</w:t>
      </w:r>
    </w:p>
    <w:p w14:paraId="5990E349" w14:textId="77777777" w:rsidR="00834909" w:rsidRPr="001473A9" w:rsidRDefault="00834909" w:rsidP="00834909">
      <w:pPr>
        <w:pStyle w:val="ListParagraph"/>
        <w:numPr>
          <w:ilvl w:val="0"/>
          <w:numId w:val="15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situaţia în care, pe parcursul unui an de reglementare, valoarea aprobată a RRR suferă modificări, valoarea RRR utilizată la calculul CAPEX se determină ca medie ponderată, anuală sau lunară, după caz, în funcţie de numărul de zile de aplicabilitate, a valorilor RRR aprobate.</w:t>
      </w:r>
    </w:p>
    <w:p w14:paraId="266C5FB5" w14:textId="77777777" w:rsidR="00834909" w:rsidRPr="001473A9" w:rsidRDefault="00834909" w:rsidP="00834909">
      <w:pPr>
        <w:pStyle w:val="ListParagraph"/>
        <w:numPr>
          <w:ilvl w:val="0"/>
          <w:numId w:val="15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clădirile administrative și imobilizările corporale și necorporale definite în Procedura de investiții ca fiind dotări, puse în funcțiune începând cu data de 01 ianuarie 2025, se acordă RRR diminuat cu 2 puncte procentuale.</w:t>
      </w:r>
    </w:p>
    <w:p w14:paraId="26A063B8" w14:textId="77777777" w:rsidR="00834909" w:rsidRPr="001473A9" w:rsidRDefault="00834909" w:rsidP="00834909">
      <w:pPr>
        <w:pStyle w:val="ListParagraph"/>
        <w:numPr>
          <w:ilvl w:val="0"/>
          <w:numId w:val="15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Prin derogare de la prevederile alin. (5), valoarea RRR nu se diminuează în cazul dotărilor utilizate efectiv la lucrările efectuate în sistemul de distribuție, care conduc la menținerea și/sau îmbunătățirea parametrilor sistemului.</w:t>
      </w:r>
    </w:p>
    <w:p w14:paraId="721E4FD3"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Valoarea</w:t>
      </w:r>
      <w:r w:rsidRPr="001473A9">
        <w:rPr>
          <w:rFonts w:ascii="Times New Roman" w:eastAsia="Times New Roman" w:hAnsi="Times New Roman" w:cs="Times New Roman"/>
          <w:sz w:val="24"/>
          <w:szCs w:val="24"/>
          <w:shd w:val="clear" w:color="auto" w:fill="FFFFFF"/>
          <w:lang w:val="ro-RO"/>
        </w:rPr>
        <w:t xml:space="preserve"> realizată a BAR pentru sfârşitul anului, BAR</w:t>
      </w:r>
      <w:r w:rsidRPr="001473A9">
        <w:rPr>
          <w:rFonts w:ascii="Times New Roman" w:eastAsia="Times New Roman" w:hAnsi="Times New Roman" w:cs="Times New Roman"/>
          <w:sz w:val="24"/>
          <w:szCs w:val="24"/>
          <w:shd w:val="clear" w:color="auto" w:fill="FFFFFF"/>
          <w:vertAlign w:val="subscript"/>
          <w:lang w:val="ro-RO"/>
        </w:rPr>
        <w:t>r_31dec(i)</w:t>
      </w:r>
      <w:r w:rsidRPr="001473A9">
        <w:rPr>
          <w:rFonts w:ascii="Times New Roman" w:eastAsia="Times New Roman" w:hAnsi="Times New Roman" w:cs="Times New Roman"/>
          <w:sz w:val="24"/>
          <w:szCs w:val="24"/>
          <w:shd w:val="clear" w:color="auto" w:fill="FFFFFF"/>
          <w:lang w:val="ro-RO"/>
        </w:rPr>
        <w:t xml:space="preserve"> se calculează cu formula: </w:t>
      </w:r>
    </w:p>
    <w:p w14:paraId="0FE94485"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BAR</w:t>
      </w:r>
      <w:r w:rsidRPr="001473A9">
        <w:rPr>
          <w:rFonts w:ascii="Times New Roman" w:eastAsia="Times New Roman" w:hAnsi="Times New Roman" w:cs="Times New Roman"/>
          <w:sz w:val="24"/>
          <w:szCs w:val="24"/>
          <w:shd w:val="clear" w:color="auto" w:fill="FFFFFF"/>
          <w:vertAlign w:val="subscript"/>
          <w:lang w:val="ro-RO"/>
        </w:rPr>
        <w:t>r_31dec(i)</w:t>
      </w:r>
      <w:r w:rsidRPr="001473A9">
        <w:rPr>
          <w:rFonts w:ascii="Times New Roman" w:eastAsia="Times New Roman" w:hAnsi="Times New Roman" w:cs="Times New Roman"/>
          <w:sz w:val="24"/>
          <w:szCs w:val="24"/>
          <w:shd w:val="clear" w:color="auto" w:fill="FFFFFF"/>
          <w:lang w:val="ro-RO"/>
        </w:rPr>
        <w:t xml:space="preserve"> = BAR</w:t>
      </w:r>
      <w:r w:rsidRPr="001473A9">
        <w:rPr>
          <w:rFonts w:ascii="Times New Roman" w:eastAsia="Times New Roman" w:hAnsi="Times New Roman" w:cs="Times New Roman"/>
          <w:sz w:val="24"/>
          <w:szCs w:val="24"/>
          <w:shd w:val="clear" w:color="auto" w:fill="FFFFFF"/>
          <w:vertAlign w:val="subscript"/>
          <w:lang w:val="ro-RO"/>
        </w:rPr>
        <w:t>1ian(i)</w:t>
      </w:r>
      <w:r w:rsidRPr="001473A9">
        <w:rPr>
          <w:rFonts w:ascii="Times New Roman" w:eastAsia="Times New Roman" w:hAnsi="Times New Roman" w:cs="Times New Roman"/>
          <w:sz w:val="24"/>
          <w:szCs w:val="24"/>
          <w:shd w:val="clear" w:color="auto" w:fill="FFFFFF"/>
          <w:lang w:val="ro-RO"/>
        </w:rPr>
        <w:t xml:space="preserve"> + INVI</w:t>
      </w:r>
      <w:r w:rsidRPr="001473A9">
        <w:rPr>
          <w:rFonts w:ascii="Times New Roman" w:eastAsia="Times New Roman" w:hAnsi="Times New Roman" w:cs="Times New Roman"/>
          <w:sz w:val="24"/>
          <w:szCs w:val="24"/>
          <w:shd w:val="clear" w:color="auto" w:fill="FFFFFF"/>
          <w:vertAlign w:val="subscript"/>
          <w:lang w:val="ro-RO"/>
        </w:rPr>
        <w:t>r(i)</w:t>
      </w:r>
      <w:r w:rsidRPr="001473A9">
        <w:rPr>
          <w:rFonts w:ascii="Times New Roman" w:eastAsia="Times New Roman" w:hAnsi="Times New Roman" w:cs="Times New Roman"/>
          <w:sz w:val="24"/>
          <w:szCs w:val="24"/>
          <w:shd w:val="clear" w:color="auto" w:fill="FFFFFF"/>
          <w:lang w:val="ro-RO"/>
        </w:rPr>
        <w:t xml:space="preserve"> – INVE</w:t>
      </w:r>
      <w:r w:rsidRPr="001473A9">
        <w:rPr>
          <w:rFonts w:ascii="Times New Roman" w:eastAsia="Times New Roman" w:hAnsi="Times New Roman" w:cs="Times New Roman"/>
          <w:sz w:val="24"/>
          <w:szCs w:val="24"/>
          <w:shd w:val="clear" w:color="auto" w:fill="FFFFFF"/>
          <w:vertAlign w:val="subscript"/>
          <w:lang w:val="ro-RO"/>
        </w:rPr>
        <w:t>r(i)</w:t>
      </w:r>
      <w:r w:rsidRPr="001473A9">
        <w:rPr>
          <w:rFonts w:ascii="Times New Roman" w:eastAsia="Times New Roman" w:hAnsi="Times New Roman" w:cs="Times New Roman"/>
          <w:sz w:val="24"/>
          <w:szCs w:val="24"/>
          <w:shd w:val="clear" w:color="auto" w:fill="FFFFFF"/>
          <w:lang w:val="ro-RO"/>
        </w:rPr>
        <w:t xml:space="preserve"> – AR</w:t>
      </w:r>
      <w:r w:rsidRPr="001473A9">
        <w:rPr>
          <w:rFonts w:ascii="Times New Roman" w:eastAsia="Times New Roman" w:hAnsi="Times New Roman" w:cs="Times New Roman"/>
          <w:sz w:val="24"/>
          <w:szCs w:val="24"/>
          <w:shd w:val="clear" w:color="auto" w:fill="FFFFFF"/>
          <w:vertAlign w:val="subscript"/>
          <w:lang w:val="ro-RO"/>
        </w:rPr>
        <w:t>r(i)</w:t>
      </w:r>
      <w:r w:rsidRPr="001473A9">
        <w:rPr>
          <w:rFonts w:ascii="Times New Roman" w:eastAsia="Times New Roman" w:hAnsi="Times New Roman" w:cs="Times New Roman"/>
          <w:sz w:val="24"/>
          <w:szCs w:val="24"/>
          <w:shd w:val="clear" w:color="auto" w:fill="FFFFFF"/>
          <w:lang w:val="ro-RO"/>
        </w:rPr>
        <w:t>,</w:t>
      </w:r>
    </w:p>
    <w:p w14:paraId="02F66754"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unde:</w:t>
      </w:r>
    </w:p>
    <w:p w14:paraId="41E6C028"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BAR</w:t>
      </w:r>
      <w:r w:rsidRPr="001473A9">
        <w:rPr>
          <w:rFonts w:ascii="Times New Roman" w:eastAsia="Times New Roman" w:hAnsi="Times New Roman" w:cs="Times New Roman"/>
          <w:sz w:val="24"/>
          <w:szCs w:val="24"/>
          <w:shd w:val="clear" w:color="auto" w:fill="FFFFFF"/>
          <w:vertAlign w:val="subscript"/>
          <w:lang w:val="ro-RO"/>
        </w:rPr>
        <w:t>1ian(i)</w:t>
      </w:r>
      <w:r w:rsidRPr="001473A9">
        <w:rPr>
          <w:rFonts w:ascii="Times New Roman" w:eastAsia="Times New Roman" w:hAnsi="Times New Roman" w:cs="Times New Roman"/>
          <w:sz w:val="24"/>
          <w:szCs w:val="24"/>
          <w:shd w:val="clear" w:color="auto" w:fill="FFFFFF"/>
          <w:lang w:val="ro-RO"/>
        </w:rPr>
        <w:t xml:space="preserve"> – valoarea aferentă bazei activelor reglementate reprezentând imobilizările corporale şi necorporale existente la începutul anului (i) al perioadei de reglementare, recunoscută de ANRE pentru activitatea de distribuţie;</w:t>
      </w:r>
    </w:p>
    <w:p w14:paraId="4C6692AD"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BAR</w:t>
      </w:r>
      <w:r w:rsidRPr="001473A9">
        <w:rPr>
          <w:rFonts w:ascii="Times New Roman" w:eastAsia="Times New Roman" w:hAnsi="Times New Roman" w:cs="Times New Roman"/>
          <w:sz w:val="24"/>
          <w:szCs w:val="24"/>
          <w:shd w:val="clear" w:color="auto" w:fill="FFFFFF"/>
          <w:vertAlign w:val="subscript"/>
          <w:lang w:val="ro-RO"/>
        </w:rPr>
        <w:t>r_31dec(i)</w:t>
      </w:r>
      <w:r w:rsidRPr="001473A9">
        <w:rPr>
          <w:rFonts w:ascii="Times New Roman" w:eastAsia="Times New Roman" w:hAnsi="Times New Roman" w:cs="Times New Roman"/>
          <w:sz w:val="24"/>
          <w:szCs w:val="24"/>
          <w:shd w:val="clear" w:color="auto" w:fill="FFFFFF"/>
          <w:lang w:val="ro-RO"/>
        </w:rPr>
        <w:t xml:space="preserve"> - valoarea aferentă bazei activelor reglementate reprezentând imobilizările corporale şi necorporale existente la sfârşitul anului (i) al perioadei de reglementare, recunoscută de ANRE pentru activitatea de distribuţie;</w:t>
      </w:r>
    </w:p>
    <w:p w14:paraId="1615E705"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INVI</w:t>
      </w:r>
      <w:r w:rsidRPr="001473A9">
        <w:rPr>
          <w:rFonts w:ascii="Times New Roman" w:eastAsia="Times New Roman" w:hAnsi="Times New Roman" w:cs="Times New Roman"/>
          <w:sz w:val="24"/>
          <w:szCs w:val="24"/>
          <w:shd w:val="clear" w:color="auto" w:fill="FFFFFF"/>
          <w:vertAlign w:val="subscript"/>
          <w:lang w:val="ro-RO"/>
        </w:rPr>
        <w:t>r(i)</w:t>
      </w:r>
      <w:r w:rsidRPr="001473A9">
        <w:rPr>
          <w:rFonts w:ascii="Times New Roman" w:eastAsia="Times New Roman" w:hAnsi="Times New Roman" w:cs="Times New Roman"/>
          <w:sz w:val="24"/>
          <w:szCs w:val="24"/>
          <w:shd w:val="clear" w:color="auto" w:fill="FFFFFF"/>
          <w:lang w:val="ro-RO"/>
        </w:rPr>
        <w:t xml:space="preserve"> - valoarea reglementată recunoscută de ANRE pentru anul (i) a imobilizărilor corporale şi necorporale puse în funcţiune sau recepţionate/date în folosinţă, după caz;</w:t>
      </w:r>
    </w:p>
    <w:p w14:paraId="614C5B12"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INVE</w:t>
      </w:r>
      <w:r w:rsidRPr="001473A9">
        <w:rPr>
          <w:rFonts w:ascii="Times New Roman" w:eastAsia="Times New Roman" w:hAnsi="Times New Roman" w:cs="Times New Roman"/>
          <w:sz w:val="24"/>
          <w:szCs w:val="24"/>
          <w:shd w:val="clear" w:color="auto" w:fill="FFFFFF"/>
          <w:vertAlign w:val="subscript"/>
          <w:lang w:val="ro-RO"/>
        </w:rPr>
        <w:t>r(i)</w:t>
      </w:r>
      <w:r w:rsidRPr="001473A9">
        <w:rPr>
          <w:rFonts w:ascii="Times New Roman" w:eastAsia="Times New Roman" w:hAnsi="Times New Roman" w:cs="Times New Roman"/>
          <w:sz w:val="24"/>
          <w:szCs w:val="24"/>
          <w:shd w:val="clear" w:color="auto" w:fill="FFFFFF"/>
          <w:lang w:val="ro-RO"/>
        </w:rPr>
        <w:t xml:space="preserve"> - valoarea reglementată rămasă neamortizată a imobilizărilor corporale şi necorporale ieşite din BAR în cursul anului (i);</w:t>
      </w:r>
    </w:p>
    <w:p w14:paraId="494E9A7B"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AR</w:t>
      </w:r>
      <w:r w:rsidRPr="001473A9">
        <w:rPr>
          <w:rFonts w:ascii="Times New Roman" w:eastAsia="Times New Roman" w:hAnsi="Times New Roman" w:cs="Times New Roman"/>
          <w:sz w:val="24"/>
          <w:szCs w:val="24"/>
          <w:shd w:val="clear" w:color="auto" w:fill="FFFFFF"/>
          <w:vertAlign w:val="subscript"/>
          <w:lang w:val="ro-RO"/>
        </w:rPr>
        <w:t>r(i)</w:t>
      </w:r>
      <w:r w:rsidRPr="001473A9">
        <w:rPr>
          <w:rFonts w:ascii="Times New Roman" w:eastAsia="Times New Roman" w:hAnsi="Times New Roman" w:cs="Times New Roman"/>
          <w:sz w:val="24"/>
          <w:szCs w:val="24"/>
          <w:shd w:val="clear" w:color="auto" w:fill="FFFFFF"/>
          <w:lang w:val="ro-RO"/>
        </w:rPr>
        <w:t xml:space="preserve"> - amortizarea reglementată a imobilizărilor corporale şi necorporale aferentă bazei de active reglementate recunoscute de ANRE pentru anul (i) al perioadei de reglementare.</w:t>
      </w:r>
    </w:p>
    <w:p w14:paraId="67892B76"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Amortizarea</w:t>
      </w:r>
      <w:r w:rsidRPr="001473A9">
        <w:rPr>
          <w:rFonts w:ascii="Times New Roman" w:hAnsi="Times New Roman" w:cs="Times New Roman"/>
          <w:sz w:val="24"/>
          <w:szCs w:val="24"/>
          <w:lang w:val="ro-RO"/>
        </w:rPr>
        <w:t xml:space="preserve"> reglementată realizată aferentă anului (i) al perioadei de reglementare, se calculează cu următoarea formulă:</w:t>
      </w:r>
    </w:p>
    <w:p w14:paraId="14553259" w14:textId="77777777" w:rsidR="00834909" w:rsidRPr="001473A9" w:rsidRDefault="00834909" w:rsidP="00834909">
      <w:pPr>
        <w:autoSpaceDE w:val="0"/>
        <w:autoSpaceDN w:val="0"/>
        <w:adjustRightInd w:val="0"/>
        <w:spacing w:line="360" w:lineRule="auto"/>
        <w:ind w:left="1134" w:hanging="360"/>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AR</w:t>
      </w:r>
      <w:r w:rsidRPr="001473A9">
        <w:rPr>
          <w:rFonts w:ascii="Times New Roman" w:hAnsi="Times New Roman" w:cs="Times New Roman"/>
          <w:sz w:val="24"/>
          <w:szCs w:val="24"/>
          <w:vertAlign w:val="subscript"/>
          <w:lang w:val="ro-RO"/>
        </w:rPr>
        <w:t>r(i)</w:t>
      </w:r>
      <w:r w:rsidRPr="001473A9">
        <w:rPr>
          <w:rFonts w:ascii="Times New Roman" w:hAnsi="Times New Roman" w:cs="Times New Roman"/>
          <w:sz w:val="24"/>
          <w:szCs w:val="24"/>
          <w:lang w:val="ro-RO"/>
        </w:rPr>
        <w:t xml:space="preserve"> = AR</w:t>
      </w:r>
      <w:r w:rsidRPr="001473A9">
        <w:rPr>
          <w:rFonts w:ascii="Times New Roman" w:hAnsi="Times New Roman" w:cs="Times New Roman"/>
          <w:sz w:val="24"/>
          <w:szCs w:val="24"/>
          <w:vertAlign w:val="subscript"/>
          <w:lang w:val="ro-RO"/>
        </w:rPr>
        <w:t>BAR1ian(i)</w:t>
      </w:r>
      <w:r w:rsidRPr="001473A9">
        <w:rPr>
          <w:rFonts w:ascii="Times New Roman" w:hAnsi="Times New Roman" w:cs="Times New Roman"/>
          <w:sz w:val="24"/>
          <w:szCs w:val="24"/>
          <w:lang w:val="ro-RO"/>
        </w:rPr>
        <w:t xml:space="preserve"> + AR</w:t>
      </w:r>
      <w:r w:rsidRPr="001473A9">
        <w:rPr>
          <w:rFonts w:ascii="Times New Roman" w:hAnsi="Times New Roman" w:cs="Times New Roman"/>
          <w:sz w:val="24"/>
          <w:szCs w:val="24"/>
          <w:vertAlign w:val="subscript"/>
          <w:lang w:val="ro-RO"/>
        </w:rPr>
        <w:t>INVIr(i)</w:t>
      </w:r>
      <w:r w:rsidRPr="001473A9">
        <w:rPr>
          <w:rFonts w:ascii="Times New Roman" w:hAnsi="Times New Roman" w:cs="Times New Roman"/>
          <w:sz w:val="24"/>
          <w:szCs w:val="24"/>
          <w:lang w:val="ro-RO"/>
        </w:rPr>
        <w:t xml:space="preserve"> – AR</w:t>
      </w:r>
      <w:r w:rsidRPr="001473A9">
        <w:rPr>
          <w:rFonts w:ascii="Times New Roman" w:hAnsi="Times New Roman" w:cs="Times New Roman"/>
          <w:sz w:val="24"/>
          <w:szCs w:val="24"/>
          <w:vertAlign w:val="subscript"/>
          <w:lang w:val="ro-RO"/>
        </w:rPr>
        <w:t>INVEr(i)</w:t>
      </w:r>
    </w:p>
    <w:p w14:paraId="23794A10" w14:textId="77777777" w:rsidR="00834909" w:rsidRPr="001473A9" w:rsidRDefault="00834909" w:rsidP="00834909">
      <w:pPr>
        <w:autoSpaceDE w:val="0"/>
        <w:autoSpaceDN w:val="0"/>
        <w:adjustRightInd w:val="0"/>
        <w:spacing w:line="360" w:lineRule="auto"/>
        <w:ind w:left="1134" w:hanging="360"/>
        <w:rPr>
          <w:rFonts w:ascii="Times New Roman" w:hAnsi="Times New Roman" w:cs="Times New Roman"/>
          <w:sz w:val="24"/>
          <w:szCs w:val="24"/>
          <w:lang w:val="ro-RO"/>
        </w:rPr>
      </w:pPr>
      <w:r w:rsidRPr="001473A9">
        <w:rPr>
          <w:rFonts w:ascii="Times New Roman" w:hAnsi="Times New Roman" w:cs="Times New Roman"/>
          <w:sz w:val="24"/>
          <w:szCs w:val="24"/>
          <w:lang w:val="ro-RO"/>
        </w:rPr>
        <w:t>unde:</w:t>
      </w:r>
    </w:p>
    <w:p w14:paraId="7F1B1775"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AR</w:t>
      </w:r>
      <w:r w:rsidRPr="001473A9">
        <w:rPr>
          <w:rFonts w:ascii="Times New Roman" w:hAnsi="Times New Roman" w:cs="Times New Roman"/>
          <w:sz w:val="24"/>
          <w:szCs w:val="24"/>
          <w:vertAlign w:val="subscript"/>
          <w:lang w:val="ro-RO"/>
        </w:rPr>
        <w:t>BAR1ian(i)</w:t>
      </w:r>
      <w:r w:rsidRPr="001473A9">
        <w:rPr>
          <w:rFonts w:ascii="Times New Roman" w:hAnsi="Times New Roman" w:cs="Times New Roman"/>
          <w:sz w:val="24"/>
          <w:szCs w:val="24"/>
          <w:lang w:val="ro-RO"/>
        </w:rPr>
        <w:t xml:space="preserve"> – amortizarea reglementată aferentă imobilizărilor corporale și necorporale existente la începutul anului (i) al perioadei de reglementare, recunoscută de ANRE pentru activitatea de distribuție; </w:t>
      </w:r>
    </w:p>
    <w:p w14:paraId="4D5FE6ED"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vertAlign w:val="subscript"/>
          <w:lang w:val="ro-RO"/>
        </w:rPr>
      </w:pPr>
      <w:r w:rsidRPr="001473A9">
        <w:rPr>
          <w:rFonts w:ascii="Times New Roman" w:hAnsi="Times New Roman" w:cs="Times New Roman"/>
          <w:sz w:val="24"/>
          <w:szCs w:val="24"/>
          <w:lang w:val="ro-RO"/>
        </w:rPr>
        <w:t>AR</w:t>
      </w:r>
      <w:r w:rsidRPr="001473A9">
        <w:rPr>
          <w:rFonts w:ascii="Times New Roman" w:hAnsi="Times New Roman" w:cs="Times New Roman"/>
          <w:sz w:val="24"/>
          <w:szCs w:val="24"/>
          <w:vertAlign w:val="subscript"/>
          <w:lang w:val="ro-RO"/>
        </w:rPr>
        <w:t>INVIr(i)</w:t>
      </w:r>
      <w:r w:rsidRPr="001473A9">
        <w:rPr>
          <w:rFonts w:ascii="Times New Roman" w:hAnsi="Times New Roman" w:cs="Times New Roman"/>
          <w:sz w:val="24"/>
          <w:szCs w:val="24"/>
          <w:lang w:val="ro-RO"/>
        </w:rPr>
        <w:t xml:space="preserve"> – amortizarea reglementată aferentă imobilizărilor corporale și necorporale intrate în BAR în anul (i) al perioadei de reglementare;</w:t>
      </w:r>
    </w:p>
    <w:p w14:paraId="732B0303" w14:textId="77777777" w:rsidR="00834909" w:rsidRPr="001473A9" w:rsidRDefault="00834909" w:rsidP="00834909">
      <w:pPr>
        <w:autoSpaceDE w:val="0"/>
        <w:autoSpaceDN w:val="0"/>
        <w:adjustRightInd w:val="0"/>
        <w:spacing w:line="360" w:lineRule="auto"/>
        <w:ind w:left="709" w:firstLine="11"/>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AR</w:t>
      </w:r>
      <w:r w:rsidRPr="001473A9">
        <w:rPr>
          <w:rFonts w:ascii="Times New Roman" w:hAnsi="Times New Roman" w:cs="Times New Roman"/>
          <w:sz w:val="24"/>
          <w:szCs w:val="24"/>
          <w:vertAlign w:val="subscript"/>
          <w:lang w:val="ro-RO"/>
        </w:rPr>
        <w:t>INVEr(i)</w:t>
      </w:r>
      <w:r w:rsidRPr="001473A9">
        <w:rPr>
          <w:rFonts w:ascii="Times New Roman" w:hAnsi="Times New Roman" w:cs="Times New Roman"/>
          <w:sz w:val="24"/>
          <w:szCs w:val="24"/>
          <w:lang w:val="ro-RO"/>
        </w:rPr>
        <w:t xml:space="preserve"> – amortizarea reglementată aferentă imobilizărilor corporale și necorporale ieșite din BAR în anul (i) al perioadei de reglementare, de la data ieșirii până la sfârșitul anului de reglementare.</w:t>
      </w:r>
    </w:p>
    <w:p w14:paraId="541F8007"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 </w:t>
      </w:r>
      <w:r w:rsidRPr="001473A9">
        <w:rPr>
          <w:rFonts w:ascii="Times New Roman" w:eastAsia="Times New Roman" w:hAnsi="Times New Roman" w:cs="Times New Roman"/>
          <w:bCs/>
          <w:sz w:val="24"/>
          <w:szCs w:val="24"/>
          <w:shd w:val="clear" w:color="auto" w:fill="FFFFFF"/>
          <w:lang w:val="ro-RO"/>
        </w:rPr>
        <w:t>Amortizarea</w:t>
      </w:r>
      <w:r w:rsidRPr="001473A9">
        <w:rPr>
          <w:rFonts w:ascii="Times New Roman" w:eastAsia="Times New Roman" w:hAnsi="Times New Roman" w:cs="Times New Roman"/>
          <w:sz w:val="24"/>
          <w:szCs w:val="24"/>
          <w:shd w:val="clear" w:color="auto" w:fill="FFFFFF"/>
          <w:lang w:val="ro-RO"/>
        </w:rPr>
        <w:t xml:space="preserve"> reglementată anuală se calculează prin utilizarea metodei lineare, pe baza duratelor reglementate de amortizare a imobilizărilor corporale şi necorporale, prevăzute în </w:t>
      </w:r>
      <w:r>
        <w:rPr>
          <w:rFonts w:ascii="Times New Roman" w:eastAsia="Times New Roman" w:hAnsi="Times New Roman" w:cs="Times New Roman"/>
          <w:sz w:val="24"/>
          <w:szCs w:val="24"/>
          <w:shd w:val="clear" w:color="auto" w:fill="FFFFFF"/>
          <w:lang w:val="ro-RO"/>
        </w:rPr>
        <w:t>A</w:t>
      </w:r>
      <w:r w:rsidRPr="001473A9">
        <w:rPr>
          <w:rFonts w:ascii="Times New Roman" w:eastAsia="Times New Roman" w:hAnsi="Times New Roman" w:cs="Times New Roman"/>
          <w:sz w:val="24"/>
          <w:szCs w:val="24"/>
          <w:shd w:val="clear" w:color="auto" w:fill="FFFFFF"/>
          <w:lang w:val="ro-RO"/>
        </w:rPr>
        <w:t>nexa nr. 4 la prezenta metodologie.</w:t>
      </w:r>
    </w:p>
    <w:p w14:paraId="577F62C9" w14:textId="77777777" w:rsidR="00834909" w:rsidRPr="001473A9" w:rsidRDefault="00834909" w:rsidP="00834909">
      <w:pPr>
        <w:pStyle w:val="ListParagraph"/>
        <w:numPr>
          <w:ilvl w:val="0"/>
          <w:numId w:val="96"/>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xml:space="preserve">Prin derogare de la prevederile alin. (1) </w:t>
      </w:r>
      <w:r w:rsidRPr="001473A9">
        <w:rPr>
          <w:rFonts w:ascii="Times New Roman" w:eastAsia="Times New Roman" w:hAnsi="Times New Roman" w:cs="Times New Roman"/>
          <w:bCs/>
          <w:sz w:val="24"/>
          <w:szCs w:val="24"/>
          <w:shd w:val="clear" w:color="auto" w:fill="FFFFFF"/>
          <w:lang w:val="ro-RO"/>
        </w:rPr>
        <w:t>amortizarea</w:t>
      </w:r>
      <w:r w:rsidRPr="001473A9">
        <w:rPr>
          <w:rFonts w:ascii="Times New Roman" w:eastAsia="Times New Roman" w:hAnsi="Times New Roman" w:cs="Times New Roman"/>
          <w:sz w:val="24"/>
          <w:szCs w:val="24"/>
          <w:shd w:val="clear" w:color="auto" w:fill="FFFFFF"/>
          <w:lang w:val="ro-RO"/>
        </w:rPr>
        <w:t xml:space="preserve"> reglementată anuală aferentă anumitor categorii de imobilizări se calculează pe baza duratelor reglementate prevăzute expres în legislaţia primară aplicabilă pentru aceste categorii de imobilizări.</w:t>
      </w:r>
    </w:p>
    <w:p w14:paraId="4CFD957B" w14:textId="77777777" w:rsidR="00834909" w:rsidRPr="001473A9" w:rsidRDefault="00834909" w:rsidP="00834909">
      <w:pPr>
        <w:pStyle w:val="ListParagraph"/>
        <w:numPr>
          <w:ilvl w:val="0"/>
          <w:numId w:val="9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alte categorii de imobilizări corporale şi necorporale, neincluse în </w:t>
      </w:r>
      <w:r>
        <w:rPr>
          <w:rFonts w:ascii="Times New Roman" w:eastAsia="Times New Roman" w:hAnsi="Times New Roman" w:cs="Times New Roman"/>
          <w:sz w:val="24"/>
          <w:szCs w:val="24"/>
          <w:shd w:val="clear" w:color="auto" w:fill="FFFFFF"/>
          <w:lang w:val="ro-RO"/>
        </w:rPr>
        <w:t>A</w:t>
      </w:r>
      <w:r w:rsidRPr="001473A9">
        <w:rPr>
          <w:rFonts w:ascii="Times New Roman" w:eastAsia="Times New Roman" w:hAnsi="Times New Roman" w:cs="Times New Roman"/>
          <w:sz w:val="24"/>
          <w:szCs w:val="24"/>
          <w:shd w:val="clear" w:color="auto" w:fill="FFFFFF"/>
          <w:lang w:val="ro-RO"/>
        </w:rPr>
        <w:t>nexa nr. 4, se folosesc duratele maxime de funcţionare stabilite prin Catalogul privind clasificarea şi duratele normale de funcţionare a mijloacelor fixe aprobat prin hotărâre a Guvernului.</w:t>
      </w:r>
    </w:p>
    <w:p w14:paraId="375C6F11" w14:textId="77777777" w:rsidR="00834909" w:rsidRPr="001473A9" w:rsidRDefault="00834909" w:rsidP="00834909">
      <w:pPr>
        <w:pStyle w:val="ListParagraph"/>
        <w:numPr>
          <w:ilvl w:val="0"/>
          <w:numId w:val="9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imobilizările corporale şi necorporale puse în funcţiune/preluate în folosinţă până la începutul celei de a patra perioade de reglementare, valoarea amortizării se determină având în vedere anul punerii în funcţiune.</w:t>
      </w:r>
    </w:p>
    <w:p w14:paraId="701DC1C7" w14:textId="77777777" w:rsidR="00834909" w:rsidRPr="001473A9" w:rsidRDefault="00834909" w:rsidP="00834909">
      <w:pPr>
        <w:pStyle w:val="ListParagraph"/>
        <w:numPr>
          <w:ilvl w:val="0"/>
          <w:numId w:val="9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imobilizările corporale şi necorporale puse în funcţiune/preluate în folosinţă începând cu cea de-a patra perioadă de reglementare, valoarea amortizării se determină lunar, începând cu luna următoare celei de intrare în BAR a acestora.</w:t>
      </w:r>
    </w:p>
    <w:p w14:paraId="409FF0FE"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 </w:t>
      </w:r>
      <w:r w:rsidRPr="001473A9">
        <w:rPr>
          <w:rFonts w:ascii="Times New Roman" w:eastAsia="Times New Roman" w:hAnsi="Times New Roman" w:cs="Times New Roman"/>
          <w:bCs/>
          <w:sz w:val="24"/>
          <w:szCs w:val="24"/>
          <w:shd w:val="clear" w:color="auto" w:fill="FFFFFF"/>
          <w:lang w:val="ro-RO"/>
        </w:rPr>
        <w:t>Coeficientul</w:t>
      </w:r>
      <w:r w:rsidRPr="001473A9">
        <w:rPr>
          <w:rFonts w:ascii="Times New Roman" w:hAnsi="Times New Roman" w:cs="Times New Roman"/>
          <w:sz w:val="24"/>
          <w:szCs w:val="24"/>
          <w:lang w:val="ro-RO"/>
        </w:rPr>
        <w:t xml:space="preserve"> de ajustare al rentabilității capitalului investit este un indicator care reflectă performanța investițiilor realizate de OD, ținând seama de variația cantităților de gaze naturale distribuite anual, și se stabilește pe baza următoarei formule:</w:t>
      </w:r>
    </w:p>
    <w:p w14:paraId="52ED2A4C" w14:textId="77777777" w:rsidR="00834909" w:rsidRPr="001473A9" w:rsidRDefault="00834909" w:rsidP="00834909">
      <w:pPr>
        <w:adjustRightInd w:val="0"/>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K= (Q</w:t>
      </w:r>
      <w:r w:rsidRPr="001473A9">
        <w:rPr>
          <w:rFonts w:ascii="Times New Roman" w:hAnsi="Times New Roman" w:cs="Times New Roman"/>
          <w:sz w:val="24"/>
          <w:szCs w:val="24"/>
          <w:vertAlign w:val="subscript"/>
          <w:lang w:val="ro-RO"/>
        </w:rPr>
        <w:t xml:space="preserve">(i) </w:t>
      </w:r>
      <w:r w:rsidRPr="001473A9">
        <w:rPr>
          <w:rFonts w:ascii="Times New Roman" w:hAnsi="Times New Roman" w:cs="Times New Roman"/>
          <w:sz w:val="24"/>
          <w:szCs w:val="24"/>
          <w:lang w:val="ro-RO"/>
        </w:rPr>
        <w:t>/ Q</w:t>
      </w:r>
      <w:r w:rsidRPr="001473A9">
        <w:rPr>
          <w:rFonts w:ascii="Times New Roman" w:hAnsi="Times New Roman" w:cs="Times New Roman"/>
          <w:sz w:val="24"/>
          <w:szCs w:val="24"/>
          <w:vertAlign w:val="subscript"/>
          <w:lang w:val="ro-RO"/>
        </w:rPr>
        <w:t>2024</w:t>
      </w:r>
      <w:r w:rsidRPr="001473A9">
        <w:rPr>
          <w:rFonts w:ascii="Times New Roman" w:hAnsi="Times New Roman" w:cs="Times New Roman"/>
          <w:sz w:val="24"/>
          <w:szCs w:val="24"/>
          <w:lang w:val="ro-RO"/>
        </w:rPr>
        <w:t>) / [(BARS</w:t>
      </w:r>
      <w:r w:rsidRPr="001473A9">
        <w:rPr>
          <w:rFonts w:ascii="Times New Roman" w:hAnsi="Times New Roman" w:cs="Times New Roman"/>
          <w:sz w:val="24"/>
          <w:szCs w:val="24"/>
          <w:vertAlign w:val="subscript"/>
          <w:lang w:val="ro-RO"/>
        </w:rPr>
        <w:t xml:space="preserve">r_31dec(i) </w:t>
      </w:r>
      <w:r w:rsidRPr="001473A9">
        <w:rPr>
          <w:rFonts w:ascii="Times New Roman" w:hAnsi="Times New Roman" w:cs="Times New Roman"/>
          <w:sz w:val="24"/>
          <w:szCs w:val="24"/>
          <w:lang w:val="ro-RO"/>
        </w:rPr>
        <w:t>/ (BARS</w:t>
      </w:r>
      <w:r w:rsidRPr="001473A9">
        <w:rPr>
          <w:rFonts w:ascii="Times New Roman" w:hAnsi="Times New Roman" w:cs="Times New Roman"/>
          <w:sz w:val="24"/>
          <w:szCs w:val="24"/>
          <w:vertAlign w:val="subscript"/>
          <w:lang w:val="ro-RO"/>
        </w:rPr>
        <w:t>r_31dec2024</w:t>
      </w:r>
      <w:r w:rsidRPr="001473A9">
        <w:rPr>
          <w:rFonts w:ascii="Times New Roman" w:hAnsi="Times New Roman" w:cs="Times New Roman"/>
          <w:sz w:val="24"/>
          <w:szCs w:val="24"/>
          <w:lang w:val="ro-RO"/>
        </w:rPr>
        <w:t>* IRI</w:t>
      </w:r>
      <w:r w:rsidRPr="001473A9">
        <w:rPr>
          <w:rFonts w:ascii="Times New Roman" w:hAnsi="Times New Roman" w:cs="Times New Roman"/>
          <w:sz w:val="24"/>
          <w:szCs w:val="24"/>
          <w:vertAlign w:val="subscript"/>
          <w:lang w:val="ro-RO"/>
        </w:rPr>
        <w:t>RRR(i)</w:t>
      </w:r>
      <w:r w:rsidRPr="001473A9">
        <w:rPr>
          <w:rFonts w:ascii="Times New Roman" w:hAnsi="Times New Roman" w:cs="Times New Roman"/>
          <w:sz w:val="24"/>
          <w:szCs w:val="24"/>
          <w:lang w:val="ro-RO"/>
        </w:rPr>
        <w:t>)]*(1+m)</w:t>
      </w:r>
    </w:p>
    <w:p w14:paraId="6F7C8045" w14:textId="77777777" w:rsidR="00834909" w:rsidRPr="001473A9" w:rsidRDefault="00834909" w:rsidP="00834909">
      <w:pPr>
        <w:autoSpaceDE w:val="0"/>
        <w:autoSpaceDN w:val="0"/>
        <w:adjustRightInd w:val="0"/>
        <w:spacing w:line="360" w:lineRule="auto"/>
        <w:ind w:left="1134" w:hanging="360"/>
        <w:rPr>
          <w:rFonts w:ascii="Times New Roman" w:hAnsi="Times New Roman" w:cs="Times New Roman"/>
          <w:sz w:val="24"/>
          <w:szCs w:val="24"/>
          <w:lang w:val="ro-RO"/>
        </w:rPr>
      </w:pPr>
      <w:r w:rsidRPr="001473A9">
        <w:rPr>
          <w:rFonts w:ascii="Times New Roman" w:hAnsi="Times New Roman" w:cs="Times New Roman"/>
          <w:sz w:val="24"/>
          <w:szCs w:val="24"/>
          <w:lang w:val="ro-RO"/>
        </w:rPr>
        <w:t>unde:</w:t>
      </w:r>
    </w:p>
    <w:p w14:paraId="1651CF08" w14:textId="77777777" w:rsidR="00834909" w:rsidRPr="001473A9" w:rsidRDefault="00834909" w:rsidP="00834909">
      <w:pPr>
        <w:autoSpaceDE w:val="0"/>
        <w:autoSpaceDN w:val="0"/>
        <w:adjustRightInd w:val="0"/>
        <w:spacing w:after="0" w:line="360" w:lineRule="auto"/>
        <w:ind w:left="720"/>
        <w:rPr>
          <w:rFonts w:ascii="Times New Roman" w:hAnsi="Times New Roman" w:cs="Times New Roman"/>
          <w:sz w:val="24"/>
          <w:szCs w:val="24"/>
          <w:vertAlign w:val="subscript"/>
          <w:lang w:val="ro-RO"/>
        </w:rPr>
      </w:pPr>
      <w:r w:rsidRPr="001473A9">
        <w:rPr>
          <w:rFonts w:ascii="Times New Roman" w:hAnsi="Times New Roman" w:cs="Times New Roman"/>
          <w:sz w:val="24"/>
          <w:szCs w:val="24"/>
          <w:lang w:val="ro-RO"/>
        </w:rPr>
        <w:t>Q</w:t>
      </w:r>
      <w:r w:rsidRPr="001473A9">
        <w:rPr>
          <w:rFonts w:ascii="Times New Roman" w:hAnsi="Times New Roman" w:cs="Times New Roman"/>
          <w:sz w:val="24"/>
          <w:szCs w:val="24"/>
          <w:vertAlign w:val="subscript"/>
          <w:lang w:val="ro-RO"/>
        </w:rPr>
        <w:t>(i)</w:t>
      </w:r>
      <w:r w:rsidRPr="001473A9">
        <w:rPr>
          <w:rFonts w:ascii="Times New Roman" w:hAnsi="Times New Roman" w:cs="Times New Roman"/>
          <w:sz w:val="24"/>
          <w:szCs w:val="24"/>
          <w:lang w:val="ro-RO"/>
        </w:rPr>
        <w:t xml:space="preserve"> – cantitatea de gaze naturale distribuită de OD în anul (i)</w:t>
      </w:r>
      <w:r w:rsidRPr="001473A9">
        <w:rPr>
          <w:rFonts w:ascii="Times New Roman" w:eastAsia="Times New Roman" w:hAnsi="Times New Roman" w:cs="Times New Roman"/>
          <w:sz w:val="24"/>
          <w:szCs w:val="24"/>
          <w:shd w:val="clear" w:color="auto" w:fill="FFFFFF"/>
          <w:lang w:val="ro-RO"/>
        </w:rPr>
        <w:t>;</w:t>
      </w:r>
    </w:p>
    <w:p w14:paraId="5B80120A" w14:textId="77777777" w:rsidR="00834909" w:rsidRPr="001473A9" w:rsidRDefault="00834909" w:rsidP="00834909">
      <w:pPr>
        <w:autoSpaceDE w:val="0"/>
        <w:autoSpaceDN w:val="0"/>
        <w:adjustRightInd w:val="0"/>
        <w:spacing w:after="0" w:line="360" w:lineRule="auto"/>
        <w:ind w:left="720"/>
        <w:rPr>
          <w:rFonts w:ascii="Times New Roman" w:hAnsi="Times New Roman" w:cs="Times New Roman"/>
          <w:sz w:val="24"/>
          <w:szCs w:val="24"/>
          <w:vertAlign w:val="subscript"/>
          <w:lang w:val="ro-RO"/>
        </w:rPr>
      </w:pPr>
      <w:r w:rsidRPr="001473A9">
        <w:rPr>
          <w:rFonts w:ascii="Times New Roman" w:hAnsi="Times New Roman" w:cs="Times New Roman"/>
          <w:sz w:val="24"/>
          <w:szCs w:val="24"/>
          <w:lang w:val="ro-RO"/>
        </w:rPr>
        <w:t>Q</w:t>
      </w:r>
      <w:r w:rsidRPr="001473A9">
        <w:rPr>
          <w:rFonts w:ascii="Times New Roman" w:hAnsi="Times New Roman" w:cs="Times New Roman"/>
          <w:sz w:val="24"/>
          <w:szCs w:val="24"/>
          <w:vertAlign w:val="subscript"/>
          <w:lang w:val="ro-RO"/>
        </w:rPr>
        <w:t xml:space="preserve">2024 </w:t>
      </w:r>
      <w:r w:rsidRPr="001473A9">
        <w:rPr>
          <w:rFonts w:ascii="Times New Roman" w:hAnsi="Times New Roman" w:cs="Times New Roman"/>
          <w:sz w:val="24"/>
          <w:szCs w:val="24"/>
          <w:lang w:val="ro-RO"/>
        </w:rPr>
        <w:t>– cantitatea de gaze naturale distribuită de OD în anul 2024</w:t>
      </w:r>
      <w:r w:rsidRPr="001473A9">
        <w:rPr>
          <w:rFonts w:ascii="Times New Roman" w:eastAsia="Times New Roman" w:hAnsi="Times New Roman" w:cs="Times New Roman"/>
          <w:sz w:val="24"/>
          <w:szCs w:val="24"/>
          <w:shd w:val="clear" w:color="auto" w:fill="FFFFFF"/>
          <w:lang w:val="ro-RO"/>
        </w:rPr>
        <w:t>;</w:t>
      </w:r>
    </w:p>
    <w:p w14:paraId="5B40E2F2" w14:textId="77777777" w:rsidR="00834909" w:rsidRPr="001473A9" w:rsidRDefault="00834909" w:rsidP="00834909">
      <w:pPr>
        <w:shd w:val="clear" w:color="auto" w:fill="FFFFFF"/>
        <w:spacing w:after="0" w:line="360" w:lineRule="auto"/>
        <w:ind w:left="72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BARS</w:t>
      </w:r>
      <w:r w:rsidRPr="001473A9">
        <w:rPr>
          <w:rFonts w:ascii="Times New Roman" w:eastAsia="Times New Roman" w:hAnsi="Times New Roman" w:cs="Times New Roman"/>
          <w:sz w:val="24"/>
          <w:szCs w:val="24"/>
          <w:shd w:val="clear" w:color="auto" w:fill="FFFFFF"/>
          <w:vertAlign w:val="subscript"/>
          <w:lang w:val="ro-RO"/>
        </w:rPr>
        <w:t>r_31dec2024</w:t>
      </w:r>
      <w:r w:rsidRPr="001473A9">
        <w:rPr>
          <w:rFonts w:ascii="Times New Roman" w:eastAsia="Times New Roman" w:hAnsi="Times New Roman" w:cs="Times New Roman"/>
          <w:sz w:val="24"/>
          <w:szCs w:val="24"/>
          <w:shd w:val="clear" w:color="auto" w:fill="FFFFFF"/>
          <w:lang w:val="ro-RO"/>
        </w:rPr>
        <w:t xml:space="preserve"> – valoarea obiectivelor sistemului de distribuție incluse în grupa 1 a BAR la sfârşitul anului 2024;</w:t>
      </w:r>
    </w:p>
    <w:p w14:paraId="634F4B88" w14:textId="77777777" w:rsidR="00834909" w:rsidRPr="001473A9" w:rsidRDefault="00834909" w:rsidP="00834909">
      <w:pPr>
        <w:shd w:val="clear" w:color="auto" w:fill="FFFFFF"/>
        <w:spacing w:after="0" w:line="360" w:lineRule="auto"/>
        <w:ind w:left="72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BARS</w:t>
      </w:r>
      <w:r w:rsidRPr="001473A9">
        <w:rPr>
          <w:rFonts w:ascii="Times New Roman" w:eastAsia="Times New Roman" w:hAnsi="Times New Roman" w:cs="Times New Roman"/>
          <w:sz w:val="24"/>
          <w:szCs w:val="24"/>
          <w:shd w:val="clear" w:color="auto" w:fill="FFFFFF"/>
          <w:vertAlign w:val="subscript"/>
          <w:lang w:val="ro-RO"/>
        </w:rPr>
        <w:t>31dec(i)</w:t>
      </w:r>
      <w:r w:rsidRPr="001473A9">
        <w:rPr>
          <w:rFonts w:ascii="Times New Roman" w:eastAsia="Times New Roman" w:hAnsi="Times New Roman" w:cs="Times New Roman"/>
          <w:sz w:val="24"/>
          <w:szCs w:val="24"/>
          <w:shd w:val="clear" w:color="auto" w:fill="FFFFFF"/>
          <w:lang w:val="ro-RO"/>
        </w:rPr>
        <w:t xml:space="preserve"> – valoarea obiectivelor sistemului de distribuție incluse în grupa 1 a BAR la sfârşitul anului (i)</w:t>
      </w:r>
      <w:r w:rsidRPr="001473A9">
        <w:rPr>
          <w:rFonts w:ascii="Times New Roman" w:eastAsia="Times New Roman" w:hAnsi="Times New Roman" w:cs="Times New Roman"/>
          <w:sz w:val="24"/>
          <w:szCs w:val="24"/>
          <w:shd w:val="clear" w:color="auto" w:fill="FFFFFF"/>
        </w:rPr>
        <w:t>;</w:t>
      </w:r>
      <w:r w:rsidRPr="001473A9">
        <w:rPr>
          <w:rFonts w:ascii="Times New Roman" w:eastAsia="Times New Roman" w:hAnsi="Times New Roman" w:cs="Times New Roman"/>
          <w:sz w:val="24"/>
          <w:szCs w:val="24"/>
          <w:shd w:val="clear" w:color="auto" w:fill="FFFFFF"/>
          <w:lang w:val="ro-RO"/>
        </w:rPr>
        <w:t xml:space="preserve"> </w:t>
      </w:r>
    </w:p>
    <w:p w14:paraId="741196A4" w14:textId="77777777" w:rsidR="00834909" w:rsidRPr="001473A9" w:rsidRDefault="00834909" w:rsidP="00834909">
      <w:pPr>
        <w:adjustRightInd w:val="0"/>
        <w:spacing w:after="0" w:line="360" w:lineRule="auto"/>
        <w:ind w:left="720"/>
        <w:rPr>
          <w:rFonts w:ascii="Times New Roman" w:hAnsi="Times New Roman" w:cs="Times New Roman"/>
          <w:sz w:val="24"/>
          <w:szCs w:val="24"/>
          <w:lang w:val="ro-RO"/>
        </w:rPr>
      </w:pPr>
      <w:r w:rsidRPr="001473A9">
        <w:rPr>
          <w:rFonts w:ascii="Times New Roman" w:hAnsi="Times New Roman" w:cs="Times New Roman"/>
          <w:sz w:val="24"/>
          <w:szCs w:val="24"/>
          <w:lang w:val="ro-RO"/>
        </w:rPr>
        <w:t>IRI</w:t>
      </w:r>
      <w:r w:rsidRPr="001473A9">
        <w:rPr>
          <w:rFonts w:ascii="Times New Roman" w:hAnsi="Times New Roman" w:cs="Times New Roman"/>
          <w:sz w:val="24"/>
          <w:szCs w:val="24"/>
          <w:vertAlign w:val="subscript"/>
          <w:lang w:val="ro-RO"/>
        </w:rPr>
        <w:t>RRR(i)</w:t>
      </w:r>
      <w:r w:rsidRPr="001473A9">
        <w:rPr>
          <w:rFonts w:ascii="Times New Roman" w:hAnsi="Times New Roman" w:cs="Times New Roman"/>
          <w:sz w:val="24"/>
          <w:szCs w:val="24"/>
          <w:lang w:val="ro-RO"/>
        </w:rPr>
        <w:t xml:space="preserve"> – indicele cumulat al ratei inflației luată în calcul la determinarea valorii RRR aprobate pentru perioada de reglementare,</w:t>
      </w:r>
      <w:r w:rsidRPr="001473A9" w:rsidDel="00EE682A">
        <w:rPr>
          <w:rFonts w:ascii="Times New Roman" w:hAnsi="Times New Roman" w:cs="Times New Roman"/>
          <w:sz w:val="24"/>
          <w:szCs w:val="24"/>
          <w:lang w:val="ro-RO"/>
        </w:rPr>
        <w:t xml:space="preserve"> </w:t>
      </w:r>
      <w:r w:rsidRPr="001473A9">
        <w:rPr>
          <w:rFonts w:ascii="Times New Roman" w:hAnsi="Times New Roman" w:cs="Times New Roman"/>
          <w:sz w:val="24"/>
          <w:szCs w:val="24"/>
          <w:lang w:val="ro-RO"/>
        </w:rPr>
        <w:t>de la anul (1) până la anul (i), inclusiv;</w:t>
      </w:r>
    </w:p>
    <w:p w14:paraId="61CD038B" w14:textId="77777777" w:rsidR="00834909" w:rsidRPr="001473A9" w:rsidRDefault="00834909" w:rsidP="00834909">
      <w:pPr>
        <w:adjustRightInd w:val="0"/>
        <w:spacing w:after="0" w:line="360" w:lineRule="auto"/>
        <w:ind w:left="720"/>
        <w:rPr>
          <w:rFonts w:ascii="Times New Roman" w:hAnsi="Times New Roman" w:cs="Times New Roman"/>
          <w:sz w:val="24"/>
          <w:szCs w:val="24"/>
          <w:lang w:val="ro-RO"/>
        </w:rPr>
      </w:pPr>
      <w:r w:rsidRPr="001473A9">
        <w:rPr>
          <w:rFonts w:ascii="Times New Roman" w:hAnsi="Times New Roman" w:cs="Times New Roman"/>
          <w:sz w:val="24"/>
          <w:szCs w:val="24"/>
          <w:lang w:val="ro-RO"/>
        </w:rPr>
        <w:t>m – marjă de toleranță acceptabilă</w:t>
      </w:r>
    </w:p>
    <w:p w14:paraId="110DCFFA" w14:textId="77777777" w:rsidR="00834909" w:rsidRPr="001473A9" w:rsidRDefault="00834909" w:rsidP="00834909">
      <w:pPr>
        <w:pStyle w:val="ListParagraph"/>
        <w:numPr>
          <w:ilvl w:val="0"/>
          <w:numId w:val="78"/>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Anul 2024 este considerat anul de referință față de care se determină procentul de variație a volumelor distribuite și a valorii BAR.</w:t>
      </w:r>
    </w:p>
    <w:p w14:paraId="59F0738C" w14:textId="77777777" w:rsidR="00834909" w:rsidRPr="001473A9" w:rsidRDefault="00834909" w:rsidP="00834909">
      <w:pPr>
        <w:pStyle w:val="ListParagraph"/>
        <w:numPr>
          <w:ilvl w:val="0"/>
          <w:numId w:val="78"/>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În cazul OD nou licențiați, coeficientului K se aplică începând cu anul următor primului an de reglementare în care acesta a desfășurat activitate pe parcursul întregului an, iar anul de referință folosit pentru determinarea coeficientului este primul an întreg de activitate.</w:t>
      </w:r>
    </w:p>
    <w:p w14:paraId="788DB7DE" w14:textId="77777777" w:rsidR="00834909" w:rsidRPr="001473A9" w:rsidRDefault="00834909" w:rsidP="00834909">
      <w:pPr>
        <w:pStyle w:val="ListParagraph"/>
        <w:numPr>
          <w:ilvl w:val="0"/>
          <w:numId w:val="78"/>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Valoarea maximă a coeficientului K, luat în calcul la ajustarea rentabilității capitalului investit este egală cu 1.</w:t>
      </w:r>
    </w:p>
    <w:p w14:paraId="6FD3C312" w14:textId="77777777" w:rsidR="00834909" w:rsidRPr="001473A9" w:rsidRDefault="00834909" w:rsidP="00834909">
      <w:pPr>
        <w:pStyle w:val="ListParagraph"/>
        <w:numPr>
          <w:ilvl w:val="0"/>
          <w:numId w:val="78"/>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Valoarea coeficientului K, inclus în calculul rentabilității capitalului investit în imobilizări corporale și necorporale, altele decât </w:t>
      </w:r>
      <w:r w:rsidRPr="001473A9">
        <w:rPr>
          <w:rFonts w:ascii="Times New Roman" w:eastAsia="Times New Roman" w:hAnsi="Times New Roman" w:cs="Times New Roman"/>
          <w:sz w:val="24"/>
          <w:szCs w:val="24"/>
          <w:shd w:val="clear" w:color="auto" w:fill="FFFFFF"/>
          <w:lang w:val="ro-RO"/>
        </w:rPr>
        <w:t>obiectivele sistemului de distribuție incluse în grupa 1 a BAR, este egală cu 1.</w:t>
      </w:r>
    </w:p>
    <w:p w14:paraId="29EF7A75"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p>
    <w:p w14:paraId="6339AA27"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4.8</w:t>
      </w:r>
      <w:r w:rsidRPr="001473A9">
        <w:rPr>
          <w:rFonts w:ascii="Times New Roman" w:eastAsia="Times New Roman" w:hAnsi="Times New Roman" w:cs="Times New Roman"/>
          <w:b/>
          <w:sz w:val="24"/>
          <w:szCs w:val="24"/>
          <w:shd w:val="clear" w:color="auto" w:fill="FFFFFF"/>
          <w:lang w:val="ro-RO"/>
        </w:rPr>
        <w:t> Componenta de corecţie a costurilor preluate direct – (Delta)CPD</w:t>
      </w:r>
    </w:p>
    <w:p w14:paraId="3641773B"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(Delta)CPD reprezintă componenta de corecţie a costurilor preluate direct, calculată ca diferenţă între costurile preluate direct realizate în anul precedent şi cele permise, incluse în venitul reglementat în acelaşi an.</w:t>
      </w:r>
    </w:p>
    <w:p w14:paraId="0887DCD7" w14:textId="77777777" w:rsidR="00834909" w:rsidRPr="001473A9" w:rsidRDefault="00834909" w:rsidP="00834909">
      <w:pPr>
        <w:pStyle w:val="ListParagraph"/>
        <w:numPr>
          <w:ilvl w:val="0"/>
          <w:numId w:val="77"/>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Componenta de corecţie (Delta)CPD</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 xml:space="preserve"> care se include în calculul venitului reglementat corectat al anului (i) al perioadei de reglementare se determină astfel:</w:t>
      </w:r>
    </w:p>
    <w:p w14:paraId="5F2FE5BE" w14:textId="77777777" w:rsidR="00834909" w:rsidRPr="001473A9" w:rsidRDefault="00834909" w:rsidP="00834909">
      <w:pPr>
        <w:autoSpaceDE w:val="0"/>
        <w:autoSpaceDN w:val="0"/>
        <w:adjustRightInd w:val="0"/>
        <w:spacing w:before="120" w:after="120" w:line="360" w:lineRule="auto"/>
        <w:jc w:val="center"/>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(Delta)CPD</w:t>
      </w:r>
      <w:r w:rsidRPr="001473A9">
        <w:rPr>
          <w:rFonts w:ascii="Times New Roman" w:hAnsi="Times New Roman" w:cs="Times New Roman"/>
          <w:sz w:val="24"/>
          <w:szCs w:val="24"/>
          <w:shd w:val="clear" w:color="auto" w:fill="FFFFFF"/>
          <w:vertAlign w:val="subscript"/>
          <w:lang w:val="ro-RO"/>
        </w:rPr>
        <w:t>(i-1)</w:t>
      </w:r>
      <w:r w:rsidRPr="001473A9">
        <w:rPr>
          <w:rFonts w:ascii="Times New Roman" w:hAnsi="Times New Roman" w:cs="Times New Roman"/>
          <w:sz w:val="24"/>
          <w:szCs w:val="24"/>
          <w:shd w:val="clear" w:color="auto" w:fill="FFFFFF"/>
          <w:lang w:val="ro-RO"/>
        </w:rPr>
        <w:t xml:space="preserve"> = CPD</w:t>
      </w:r>
      <w:r w:rsidRPr="001473A9">
        <w:rPr>
          <w:rFonts w:ascii="Times New Roman" w:hAnsi="Times New Roman" w:cs="Times New Roman"/>
          <w:sz w:val="24"/>
          <w:szCs w:val="24"/>
          <w:shd w:val="clear" w:color="auto" w:fill="FFFFFF"/>
          <w:vertAlign w:val="subscript"/>
          <w:lang w:val="ro-RO"/>
        </w:rPr>
        <w:t>r(i-1)</w:t>
      </w:r>
      <w:r w:rsidRPr="001473A9">
        <w:rPr>
          <w:rFonts w:ascii="Times New Roman" w:hAnsi="Times New Roman" w:cs="Times New Roman"/>
          <w:sz w:val="24"/>
          <w:szCs w:val="24"/>
          <w:shd w:val="clear" w:color="auto" w:fill="FFFFFF"/>
          <w:lang w:val="ro-RO"/>
        </w:rPr>
        <w:t xml:space="preserve"> – CPD</w:t>
      </w:r>
      <w:r w:rsidRPr="001473A9">
        <w:rPr>
          <w:rFonts w:ascii="Times New Roman" w:hAnsi="Times New Roman" w:cs="Times New Roman"/>
          <w:sz w:val="24"/>
          <w:szCs w:val="24"/>
          <w:shd w:val="clear" w:color="auto" w:fill="FFFFFF"/>
          <w:vertAlign w:val="subscript"/>
          <w:lang w:val="ro-RO"/>
        </w:rPr>
        <w:t>p(i-1),</w:t>
      </w:r>
    </w:p>
    <w:p w14:paraId="4B8D885C" w14:textId="77777777" w:rsidR="00834909" w:rsidRPr="001473A9" w:rsidRDefault="00834909" w:rsidP="00834909">
      <w:pPr>
        <w:autoSpaceDE w:val="0"/>
        <w:autoSpaceDN w:val="0"/>
        <w:adjustRightInd w:val="0"/>
        <w:spacing w:before="120" w:after="120" w:line="360" w:lineRule="auto"/>
        <w:jc w:val="both"/>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 xml:space="preserve">unde: </w:t>
      </w:r>
    </w:p>
    <w:p w14:paraId="0FB4FF33" w14:textId="77777777" w:rsidR="00834909" w:rsidRPr="001473A9" w:rsidRDefault="00834909" w:rsidP="00834909">
      <w:pPr>
        <w:autoSpaceDE w:val="0"/>
        <w:autoSpaceDN w:val="0"/>
        <w:adjustRightInd w:val="0"/>
        <w:spacing w:before="120" w:after="120" w:line="360" w:lineRule="auto"/>
        <w:ind w:left="851"/>
        <w:jc w:val="both"/>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(Delta)CPD</w:t>
      </w:r>
      <w:r w:rsidRPr="001473A9">
        <w:rPr>
          <w:rFonts w:ascii="Times New Roman" w:hAnsi="Times New Roman" w:cs="Times New Roman"/>
          <w:sz w:val="24"/>
          <w:szCs w:val="24"/>
          <w:shd w:val="clear" w:color="auto" w:fill="FFFFFF"/>
          <w:vertAlign w:val="subscript"/>
          <w:lang w:val="ro-RO"/>
        </w:rPr>
        <w:t>(i-1)</w:t>
      </w:r>
      <w:r w:rsidRPr="001473A9">
        <w:rPr>
          <w:rFonts w:ascii="Times New Roman" w:hAnsi="Times New Roman" w:cs="Times New Roman"/>
          <w:sz w:val="24"/>
          <w:szCs w:val="24"/>
          <w:shd w:val="clear" w:color="auto" w:fill="FFFFFF"/>
          <w:lang w:val="ro-RO"/>
        </w:rPr>
        <w:t xml:space="preserve"> - componenta de corecție a costurilor preluate direct aferente anului (i-1) al perioadei de reglementare; </w:t>
      </w:r>
    </w:p>
    <w:p w14:paraId="2DAF0FD6" w14:textId="77777777" w:rsidR="00834909" w:rsidRPr="001473A9" w:rsidRDefault="00834909" w:rsidP="00834909">
      <w:pPr>
        <w:autoSpaceDE w:val="0"/>
        <w:autoSpaceDN w:val="0"/>
        <w:adjustRightInd w:val="0"/>
        <w:spacing w:before="120" w:after="120" w:line="360" w:lineRule="auto"/>
        <w:ind w:left="851"/>
        <w:jc w:val="both"/>
        <w:rPr>
          <w:rFonts w:ascii="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CPD</w:t>
      </w:r>
      <w:r w:rsidRPr="001473A9">
        <w:rPr>
          <w:rFonts w:ascii="Times New Roman" w:hAnsi="Times New Roman" w:cs="Times New Roman"/>
          <w:sz w:val="24"/>
          <w:szCs w:val="24"/>
          <w:shd w:val="clear" w:color="auto" w:fill="FFFFFF"/>
          <w:vertAlign w:val="subscript"/>
          <w:lang w:val="ro-RO"/>
        </w:rPr>
        <w:t>r(i-1)</w:t>
      </w:r>
      <w:r w:rsidRPr="001473A9">
        <w:rPr>
          <w:rFonts w:ascii="Times New Roman" w:hAnsi="Times New Roman" w:cs="Times New Roman"/>
          <w:sz w:val="24"/>
          <w:szCs w:val="24"/>
          <w:shd w:val="clear" w:color="auto" w:fill="FFFFFF"/>
          <w:lang w:val="ro-RO"/>
        </w:rPr>
        <w:t xml:space="preserve"> - costurile preluate direct realizate în anul (i-1) al perioadei de reglementare; </w:t>
      </w:r>
    </w:p>
    <w:p w14:paraId="2FFF4315" w14:textId="77777777" w:rsidR="00834909" w:rsidRPr="001473A9" w:rsidRDefault="00834909" w:rsidP="00834909">
      <w:pPr>
        <w:shd w:val="clear" w:color="auto" w:fill="FFFFFF"/>
        <w:spacing w:after="72"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hAnsi="Times New Roman" w:cs="Times New Roman"/>
          <w:sz w:val="24"/>
          <w:szCs w:val="24"/>
          <w:shd w:val="clear" w:color="auto" w:fill="FFFFFF"/>
          <w:lang w:val="ro-RO"/>
        </w:rPr>
        <w:t>CPD</w:t>
      </w:r>
      <w:r w:rsidRPr="001473A9">
        <w:rPr>
          <w:rFonts w:ascii="Times New Roman" w:hAnsi="Times New Roman" w:cs="Times New Roman"/>
          <w:sz w:val="24"/>
          <w:szCs w:val="24"/>
          <w:shd w:val="clear" w:color="auto" w:fill="FFFFFF"/>
          <w:vertAlign w:val="subscript"/>
          <w:lang w:val="ro-RO"/>
        </w:rPr>
        <w:t>p(i-1)</w:t>
      </w:r>
      <w:r w:rsidRPr="001473A9">
        <w:rPr>
          <w:rFonts w:ascii="Times New Roman" w:hAnsi="Times New Roman" w:cs="Times New Roman"/>
          <w:sz w:val="24"/>
          <w:szCs w:val="24"/>
          <w:shd w:val="clear" w:color="auto" w:fill="FFFFFF"/>
          <w:lang w:val="ro-RO"/>
        </w:rPr>
        <w:t xml:space="preserve"> - costurile preluate direct permise, incluse în calculul venitului reglementat în anul (i-1) al perioadei de reglementare.</w:t>
      </w:r>
    </w:p>
    <w:p w14:paraId="6EBD5B43"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p>
    <w:p w14:paraId="716302FC"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sz w:val="24"/>
          <w:szCs w:val="24"/>
          <w:shd w:val="clear" w:color="auto" w:fill="FFFFFF"/>
          <w:lang w:val="ro-RO"/>
        </w:rPr>
        <w:t xml:space="preserve">4.9 Componenta de corecţie a componentei de recuperare anuală a costurilor cu racordarea – </w:t>
      </w:r>
      <w:r w:rsidRPr="001473A9">
        <w:rPr>
          <w:rFonts w:ascii="Times New Roman" w:eastAsia="Times New Roman" w:hAnsi="Times New Roman" w:cs="Times New Roman"/>
          <w:b/>
          <w:bCs/>
          <w:sz w:val="24"/>
          <w:szCs w:val="24"/>
          <w:shd w:val="clear" w:color="auto" w:fill="FFFFFF"/>
          <w:lang w:val="ro-RO"/>
        </w:rPr>
        <w:t>Delta(RCR)</w:t>
      </w:r>
      <w:r w:rsidRPr="001473A9">
        <w:rPr>
          <w:rFonts w:ascii="Times New Roman" w:eastAsia="Times New Roman" w:hAnsi="Times New Roman" w:cs="Times New Roman"/>
          <w:b/>
          <w:sz w:val="24"/>
          <w:szCs w:val="24"/>
          <w:shd w:val="clear" w:color="auto" w:fill="FFFFFF"/>
          <w:lang w:val="ro-RO"/>
        </w:rPr>
        <w:t>;</w:t>
      </w:r>
    </w:p>
    <w:p w14:paraId="7E76823E"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Delta(RCR) reflectă diferența di</w:t>
      </w:r>
      <w:r w:rsidRPr="001473A9">
        <w:rPr>
          <w:rFonts w:ascii="Times New Roman" w:eastAsia="Times New Roman" w:hAnsi="Times New Roman" w:cs="Times New Roman"/>
          <w:sz w:val="24"/>
          <w:szCs w:val="24"/>
          <w:shd w:val="clear" w:color="auto" w:fill="FFFFFF"/>
          <w:lang w:val="ro-RO"/>
        </w:rPr>
        <w:t>ntre valoarea realizată, aferentă anului precedent şi valoarea estimată a fi rambursată solicitanţilor în același an, inclusă în venitul reglementat în anul respectiv.</w:t>
      </w:r>
    </w:p>
    <w:p w14:paraId="236F78BD" w14:textId="77777777" w:rsidR="00834909" w:rsidRPr="001473A9" w:rsidRDefault="00834909" w:rsidP="00834909">
      <w:pPr>
        <w:shd w:val="clear" w:color="auto" w:fill="FFFFFF"/>
        <w:spacing w:after="0" w:line="360" w:lineRule="auto"/>
        <w:jc w:val="center"/>
        <w:rPr>
          <w:rFonts w:ascii="Times New Roman" w:hAnsi="Times New Roman" w:cs="Times New Roman"/>
          <w:sz w:val="24"/>
          <w:szCs w:val="24"/>
          <w:vertAlign w:val="subscript"/>
          <w:lang w:val="ro-RO"/>
        </w:rPr>
      </w:pPr>
      <w:r w:rsidRPr="001473A9">
        <w:rPr>
          <w:rFonts w:ascii="Times New Roman" w:eastAsia="Times New Roman" w:hAnsi="Times New Roman" w:cs="Times New Roman"/>
          <w:sz w:val="24"/>
          <w:szCs w:val="24"/>
          <w:shd w:val="clear" w:color="auto" w:fill="FFFFFF"/>
          <w:lang w:val="ro-RO"/>
        </w:rPr>
        <w:t>(Delta)RCR</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 xml:space="preserve"> = </w:t>
      </w:r>
      <w:r w:rsidRPr="001473A9">
        <w:rPr>
          <w:rFonts w:ascii="Times New Roman" w:hAnsi="Times New Roman" w:cs="Times New Roman"/>
          <w:sz w:val="24"/>
          <w:szCs w:val="24"/>
          <w:lang w:val="ro-RO"/>
        </w:rPr>
        <w:t>RCR</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RCR</w:t>
      </w:r>
      <w:r w:rsidRPr="001473A9">
        <w:rPr>
          <w:rFonts w:ascii="Times New Roman" w:hAnsi="Times New Roman" w:cs="Times New Roman"/>
          <w:sz w:val="24"/>
          <w:szCs w:val="24"/>
          <w:vertAlign w:val="subscript"/>
          <w:lang w:val="ro-RO"/>
        </w:rPr>
        <w:t>e(i-1)</w:t>
      </w:r>
    </w:p>
    <w:p w14:paraId="0677BA03" w14:textId="77777777" w:rsidR="00834909" w:rsidRPr="001473A9" w:rsidRDefault="00834909" w:rsidP="00834909">
      <w:pPr>
        <w:pStyle w:val="ListParagraph"/>
        <w:shd w:val="clear" w:color="auto" w:fill="FFFFFF"/>
        <w:spacing w:after="0" w:line="360" w:lineRule="auto"/>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unde:</w:t>
      </w:r>
    </w:p>
    <w:p w14:paraId="3A27C647" w14:textId="77777777" w:rsidR="00834909" w:rsidRPr="001473A9" w:rsidRDefault="00834909" w:rsidP="00834909">
      <w:pPr>
        <w:pStyle w:val="ListParagraph"/>
        <w:autoSpaceDE w:val="0"/>
        <w:autoSpaceDN w:val="0"/>
        <w:adjustRightInd w:val="0"/>
        <w:spacing w:after="0" w:line="360" w:lineRule="auto"/>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(Delta)RCR</w:t>
      </w:r>
      <w:r w:rsidRPr="001473A9">
        <w:rPr>
          <w:rFonts w:ascii="Times New Roman" w:hAnsi="Times New Roman" w:cs="Times New Roman"/>
          <w:sz w:val="24"/>
          <w:szCs w:val="24"/>
          <w:vertAlign w:val="subscript"/>
          <w:lang w:val="ro-RO"/>
        </w:rPr>
        <w:t>(i-1)</w:t>
      </w:r>
      <w:r w:rsidRPr="001473A9">
        <w:rPr>
          <w:rFonts w:ascii="Times New Roman" w:hAnsi="Times New Roman" w:cs="Times New Roman"/>
          <w:sz w:val="24"/>
          <w:szCs w:val="24"/>
          <w:lang w:val="ro-RO"/>
        </w:rPr>
        <w:t xml:space="preserve"> – componenta de corecţie </w:t>
      </w:r>
      <w:r w:rsidRPr="001473A9">
        <w:rPr>
          <w:rFonts w:ascii="Times New Roman" w:eastAsia="Times New Roman" w:hAnsi="Times New Roman" w:cs="Times New Roman"/>
          <w:sz w:val="24"/>
          <w:szCs w:val="24"/>
          <w:shd w:val="clear" w:color="auto" w:fill="FFFFFF"/>
          <w:lang w:val="ro-RO"/>
        </w:rPr>
        <w:t xml:space="preserve">a componentei de recuperare anuală a costurilor cu racordarea </w:t>
      </w:r>
      <w:r w:rsidRPr="001473A9">
        <w:rPr>
          <w:rFonts w:ascii="Times New Roman" w:hAnsi="Times New Roman" w:cs="Times New Roman"/>
          <w:sz w:val="24"/>
          <w:szCs w:val="24"/>
          <w:lang w:val="ro-RO"/>
        </w:rPr>
        <w:t>din anul (i-1)</w:t>
      </w:r>
    </w:p>
    <w:p w14:paraId="22EE6CAF" w14:textId="77777777" w:rsidR="00834909" w:rsidRPr="001473A9" w:rsidRDefault="00834909" w:rsidP="00834909">
      <w:pPr>
        <w:pStyle w:val="ListParagraph"/>
        <w:autoSpaceDE w:val="0"/>
        <w:autoSpaceDN w:val="0"/>
        <w:adjustRightInd w:val="0"/>
        <w:spacing w:after="0" w:line="360" w:lineRule="auto"/>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RCR</w:t>
      </w:r>
      <w:r w:rsidRPr="001473A9">
        <w:rPr>
          <w:rFonts w:ascii="Times New Roman" w:hAnsi="Times New Roman" w:cs="Times New Roman"/>
          <w:sz w:val="24"/>
          <w:szCs w:val="24"/>
          <w:vertAlign w:val="subscript"/>
          <w:lang w:val="ro-RO"/>
        </w:rPr>
        <w:t>r(i-1)</w:t>
      </w:r>
      <w:r w:rsidRPr="001473A9">
        <w:rPr>
          <w:rFonts w:ascii="Times New Roman" w:hAnsi="Times New Roman" w:cs="Times New Roman"/>
          <w:sz w:val="24"/>
          <w:szCs w:val="24"/>
          <w:lang w:val="ro-RO"/>
        </w:rPr>
        <w:t xml:space="preserve"> – </w:t>
      </w:r>
      <w:r w:rsidRPr="001473A9">
        <w:rPr>
          <w:rFonts w:ascii="Times New Roman" w:eastAsia="Times New Roman" w:hAnsi="Times New Roman" w:cs="Times New Roman"/>
          <w:sz w:val="24"/>
          <w:szCs w:val="24"/>
          <w:shd w:val="clear" w:color="auto" w:fill="FFFFFF"/>
          <w:lang w:val="ro-RO"/>
        </w:rPr>
        <w:t xml:space="preserve">valoarea </w:t>
      </w:r>
      <w:r w:rsidRPr="001473A9">
        <w:rPr>
          <w:rFonts w:ascii="Times New Roman" w:hAnsi="Times New Roman" w:cs="Times New Roman"/>
          <w:sz w:val="24"/>
          <w:szCs w:val="24"/>
          <w:lang w:val="ro-RO"/>
        </w:rPr>
        <w:t xml:space="preserve">costurilor cu racordarea </w:t>
      </w:r>
      <w:r w:rsidRPr="001473A9">
        <w:rPr>
          <w:rFonts w:ascii="Times New Roman" w:eastAsia="Times New Roman" w:hAnsi="Times New Roman" w:cs="Times New Roman"/>
          <w:sz w:val="24"/>
          <w:szCs w:val="24"/>
          <w:shd w:val="clear" w:color="auto" w:fill="FFFFFF"/>
          <w:lang w:val="ro-RO"/>
        </w:rPr>
        <w:t xml:space="preserve">rambursată solicitanților </w:t>
      </w:r>
      <w:r w:rsidRPr="001473A9">
        <w:rPr>
          <w:rFonts w:ascii="Times New Roman" w:hAnsi="Times New Roman" w:cs="Times New Roman"/>
          <w:sz w:val="24"/>
          <w:szCs w:val="24"/>
          <w:lang w:val="ro-RO"/>
        </w:rPr>
        <w:t>în anul (i-1);</w:t>
      </w:r>
    </w:p>
    <w:p w14:paraId="2FCC35B7" w14:textId="77777777" w:rsidR="00834909" w:rsidRPr="001473A9" w:rsidRDefault="00834909" w:rsidP="00834909">
      <w:pPr>
        <w:pStyle w:val="ListParagraph"/>
        <w:autoSpaceDE w:val="0"/>
        <w:autoSpaceDN w:val="0"/>
        <w:adjustRightInd w:val="0"/>
        <w:spacing w:after="0" w:line="360" w:lineRule="auto"/>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RCR</w:t>
      </w:r>
      <w:r w:rsidRPr="001473A9">
        <w:rPr>
          <w:rFonts w:ascii="Times New Roman" w:hAnsi="Times New Roman" w:cs="Times New Roman"/>
          <w:sz w:val="24"/>
          <w:szCs w:val="24"/>
          <w:vertAlign w:val="subscript"/>
          <w:lang w:val="ro-RO"/>
        </w:rPr>
        <w:t>e(i-1)</w:t>
      </w:r>
      <w:r w:rsidRPr="001473A9">
        <w:rPr>
          <w:rFonts w:ascii="Times New Roman" w:hAnsi="Times New Roman" w:cs="Times New Roman"/>
          <w:sz w:val="24"/>
          <w:szCs w:val="24"/>
          <w:lang w:val="ro-RO"/>
        </w:rPr>
        <w:t xml:space="preserve"> – valoarea costurilor cu racordarea estimată a fi rambursată solicitanților în anul (i-1).</w:t>
      </w:r>
    </w:p>
    <w:p w14:paraId="4835738A"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p>
    <w:p w14:paraId="459E489A"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4.10</w:t>
      </w:r>
      <w:r w:rsidRPr="001473A9">
        <w:rPr>
          <w:rFonts w:ascii="Times New Roman" w:eastAsia="Times New Roman" w:hAnsi="Times New Roman" w:cs="Times New Roman"/>
          <w:b/>
          <w:sz w:val="24"/>
          <w:szCs w:val="24"/>
          <w:shd w:val="clear" w:color="auto" w:fill="FFFFFF"/>
          <w:lang w:val="ro-RO"/>
        </w:rPr>
        <w:t> Costurile neprevăzute – CN și CNP</w:t>
      </w:r>
    </w:p>
    <w:p w14:paraId="6454231F"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(1) </w:t>
      </w:r>
      <w:r w:rsidRPr="001473A9">
        <w:rPr>
          <w:rFonts w:ascii="Times New Roman" w:eastAsia="Times New Roman" w:hAnsi="Times New Roman" w:cs="Times New Roman"/>
          <w:bCs/>
          <w:sz w:val="24"/>
          <w:szCs w:val="24"/>
          <w:shd w:val="clear" w:color="auto" w:fill="FFFFFF"/>
          <w:lang w:val="ro-RO"/>
        </w:rPr>
        <w:t>Costurile</w:t>
      </w:r>
      <w:r w:rsidRPr="001473A9">
        <w:rPr>
          <w:rFonts w:ascii="Times New Roman" w:eastAsia="Times New Roman" w:hAnsi="Times New Roman" w:cs="Times New Roman"/>
          <w:sz w:val="24"/>
          <w:szCs w:val="24"/>
          <w:shd w:val="clear" w:color="auto" w:fill="FFFFFF"/>
          <w:lang w:val="ro-RO"/>
        </w:rPr>
        <w:t xml:space="preserve"> neprevăzute sunt  costurile de natura OPEX care nu au fost estimate la fundamentarea venitului reglementat aferent primului an al perioadei de reglementare şi sunt determinate de factori imprevizibili, precum forţa majoră, cazul fortuit, emiterea de acte normative sau de dezvoltarea OD.</w:t>
      </w:r>
    </w:p>
    <w:p w14:paraId="0AD43AAD" w14:textId="77777777" w:rsidR="00834909" w:rsidRPr="001473A9" w:rsidRDefault="00834909" w:rsidP="00834909">
      <w:pPr>
        <w:pStyle w:val="ListParagraph"/>
        <w:numPr>
          <w:ilvl w:val="0"/>
          <w:numId w:val="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Solicitarea recunoaşterii costurilor neprevăzute determinate de forţă majoră va fi însoţită, cel puţin, de următoarele documente:</w:t>
      </w:r>
    </w:p>
    <w:p w14:paraId="0ADBAD3B" w14:textId="77777777" w:rsidR="00834909" w:rsidRPr="001473A9" w:rsidRDefault="00834909" w:rsidP="00834909">
      <w:pPr>
        <w:pStyle w:val="ListParagraph"/>
        <w:numPr>
          <w:ilvl w:val="0"/>
          <w:numId w:val="74"/>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procesele-verbale de constatare a daunelor înregistrate în obiectivul respectiv, emis de autorităţile locale pe raza cărora s-au înregistrat evenimentele de forţă majoră;</w:t>
      </w:r>
    </w:p>
    <w:p w14:paraId="2891749F" w14:textId="77777777" w:rsidR="00834909" w:rsidRPr="001473A9" w:rsidRDefault="00834909" w:rsidP="00834909">
      <w:pPr>
        <w:pStyle w:val="ListParagraph"/>
        <w:numPr>
          <w:ilvl w:val="0"/>
          <w:numId w:val="74"/>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documente legale din care să rezulte valoarea lucrării de reparaţie efectiv realizată.</w:t>
      </w:r>
    </w:p>
    <w:p w14:paraId="6F33B679" w14:textId="77777777" w:rsidR="00834909" w:rsidRPr="001473A9" w:rsidRDefault="00834909" w:rsidP="00834909">
      <w:pPr>
        <w:pStyle w:val="ListParagraph"/>
        <w:numPr>
          <w:ilvl w:val="0"/>
          <w:numId w:val="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categoria costurilor neprevăzute determinate de dezvoltarea OD se încadrează următoarele:</w:t>
      </w:r>
    </w:p>
    <w:p w14:paraId="2DEC416F" w14:textId="77777777" w:rsidR="00834909" w:rsidRPr="001473A9" w:rsidRDefault="00834909" w:rsidP="00834909">
      <w:pPr>
        <w:pStyle w:val="ListParagraph"/>
        <w:numPr>
          <w:ilvl w:val="0"/>
          <w:numId w:val="75"/>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de natura OPEX apărute în urma unei fuziuni prin absorbţie realizate în cursul perioadei de reglementare şi care sunt necesare societăţii absorbante pentru desfăşurarea activităţii de distribuţie în aria de concesiune a societăţii sau societăţilor absorbite, în cazul în care sunt întrunite condiţiile de la art. 81 alin. (1);</w:t>
      </w:r>
    </w:p>
    <w:p w14:paraId="5B97145E" w14:textId="77777777" w:rsidR="00834909" w:rsidRPr="001473A9" w:rsidRDefault="00834909" w:rsidP="00834909">
      <w:pPr>
        <w:pStyle w:val="ListParagraph"/>
        <w:numPr>
          <w:ilvl w:val="0"/>
          <w:numId w:val="75"/>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de natura OPEX apărute ca urmare a dezvoltării OD prin extinderea sistemului de distribuţie existent sau prin preluarea de noi concesiuni care implică realizarea unui volum crescut de activităţi şi angajarea de personal suplimentar.</w:t>
      </w:r>
    </w:p>
    <w:p w14:paraId="4DF53A35" w14:textId="77777777" w:rsidR="00834909" w:rsidRPr="001473A9" w:rsidRDefault="00834909" w:rsidP="00834909">
      <w:pPr>
        <w:pStyle w:val="ListParagraph"/>
        <w:numPr>
          <w:ilvl w:val="0"/>
          <w:numId w:val="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Prin derogare de la prevederile alin. (1), indiferent de modalitatea de înregistrare în contabilitatea internă a OD, se consideră costuri neprevăzute cu caracter ocazional cheltuielile prudente, justificate de operator şi recunoscute de ANRE, reprezentând:</w:t>
      </w:r>
    </w:p>
    <w:p w14:paraId="53C6D7D9" w14:textId="77777777" w:rsidR="00834909" w:rsidRPr="001473A9" w:rsidRDefault="00834909" w:rsidP="00834909">
      <w:pPr>
        <w:pStyle w:val="ListParagraph"/>
        <w:numPr>
          <w:ilvl w:val="0"/>
          <w:numId w:val="76"/>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diferenţe de cost neacoperite prin tarifele de racordare încasate de la solicitanţi pentru branşamentele realizate ca urmare a contractelor de racordare încheiate în perioada cuprinsă între data de 1 ianuarie 2019 şi data de 29 iulie 2020;</w:t>
      </w:r>
    </w:p>
    <w:p w14:paraId="0E537C72" w14:textId="77777777" w:rsidR="00834909" w:rsidRPr="001473A9" w:rsidRDefault="00834909" w:rsidP="00834909">
      <w:pPr>
        <w:pStyle w:val="ListParagraph"/>
        <w:numPr>
          <w:ilvl w:val="0"/>
          <w:numId w:val="76"/>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aferente analizei cererilor de racordare la sistemul de distribuţie a gazelor naturale, începând cu data de 30 iulie 2020 şi până la data de 30 decembrie 2021;</w:t>
      </w:r>
    </w:p>
    <w:p w14:paraId="33D9E85F" w14:textId="77777777" w:rsidR="00834909" w:rsidRPr="001473A9" w:rsidRDefault="00834909" w:rsidP="00834909">
      <w:pPr>
        <w:pStyle w:val="ListParagraph"/>
        <w:numPr>
          <w:ilvl w:val="0"/>
          <w:numId w:val="76"/>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aferente lucrărilor de modificare a instalaţiei de utilizare a solicitantului până la noul punct de delimitare în situaţia modificării amplasamentului punctului de delimitare iniţial, conform reglementărilor privind racordarea la sistemul de distribuţie a gazelor naturale;</w:t>
      </w:r>
    </w:p>
    <w:p w14:paraId="49B45EE0" w14:textId="77777777" w:rsidR="00834909" w:rsidRPr="001473A9" w:rsidRDefault="00834909" w:rsidP="00834909">
      <w:pPr>
        <w:pStyle w:val="ListParagraph"/>
        <w:numPr>
          <w:ilvl w:val="0"/>
          <w:numId w:val="76"/>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suplimentare aferente lucrărilor de racordare generate de cererile de racordare înregistrate până la data de 30 decembrie 2021, pentru lucrările realizate de alţi operatori economici selectaţi de solicitanţi;</w:t>
      </w:r>
    </w:p>
    <w:p w14:paraId="27A89377" w14:textId="77777777" w:rsidR="00834909" w:rsidRPr="001473A9" w:rsidRDefault="00834909" w:rsidP="00834909">
      <w:pPr>
        <w:pStyle w:val="ListParagraph"/>
        <w:numPr>
          <w:ilvl w:val="0"/>
          <w:numId w:val="76"/>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neacoperite aferente operării SDP;</w:t>
      </w:r>
    </w:p>
    <w:p w14:paraId="092DF8C7" w14:textId="77777777" w:rsidR="00834909" w:rsidRPr="001473A9" w:rsidRDefault="00834909" w:rsidP="00834909">
      <w:pPr>
        <w:pStyle w:val="ListParagraph"/>
        <w:numPr>
          <w:ilvl w:val="0"/>
          <w:numId w:val="76"/>
        </w:numPr>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efectuate în scop de cercetare-dezvoltare, cum ar fi cele ocazionate de proiecte pilot aferente tranziției energetice, pentru a integra în sistem, în condiții de eficiență, surse și tipuri de gaze cu emisii scăzute de carbon și, în special, gazele din surse regenerabile.</w:t>
      </w:r>
    </w:p>
    <w:p w14:paraId="43AD94C7" w14:textId="77777777" w:rsidR="00834909" w:rsidRPr="001473A9" w:rsidRDefault="00834909" w:rsidP="00834909">
      <w:pPr>
        <w:pStyle w:val="ListParagraph"/>
        <w:numPr>
          <w:ilvl w:val="0"/>
          <w:numId w:val="73"/>
        </w:numPr>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neprevăzute pot avea caracter permanent (CNP) sau ocazional (CN) şi se recuperează în funcţie de caracterul lor prin venitul reglementat, respectiv prin venitul reglementat corectat, conform formulelor prevăzute în prezenta metodologie.</w:t>
      </w:r>
    </w:p>
    <w:p w14:paraId="75316FC1" w14:textId="77777777" w:rsidR="00834909" w:rsidRPr="001473A9" w:rsidRDefault="00834909" w:rsidP="00834909">
      <w:pPr>
        <w:pStyle w:val="ListParagraph"/>
        <w:numPr>
          <w:ilvl w:val="0"/>
          <w:numId w:val="73"/>
        </w:numPr>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neprevăzute cu caracter permanent, datorită caracterului recurent, se recunosc atât în venitul reglementat, prin componenta CNP</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 pentru a permite acoperirea acestui tip de costuri în anii de reglementare următori, cât şi în venitul reglementat corectat, prin componenta CN</w:t>
      </w:r>
      <w:r w:rsidRPr="001473A9">
        <w:rPr>
          <w:rFonts w:ascii="Times New Roman" w:eastAsia="Times New Roman" w:hAnsi="Times New Roman" w:cs="Times New Roman"/>
          <w:sz w:val="24"/>
          <w:szCs w:val="24"/>
          <w:shd w:val="clear" w:color="auto" w:fill="FFFFFF"/>
          <w:vertAlign w:val="subscript"/>
          <w:lang w:val="ro-RO"/>
        </w:rPr>
        <w:t>(i-1)</w:t>
      </w:r>
      <w:r w:rsidRPr="001473A9">
        <w:rPr>
          <w:rFonts w:ascii="Times New Roman" w:eastAsia="Times New Roman" w:hAnsi="Times New Roman" w:cs="Times New Roman"/>
          <w:sz w:val="24"/>
          <w:szCs w:val="24"/>
          <w:shd w:val="clear" w:color="auto" w:fill="FFFFFF"/>
          <w:lang w:val="ro-RO"/>
        </w:rPr>
        <w:t>, pentru a asigura recuperarea costurilor realizate în anul anterior de reglementare, conform formulelor din prezenta metodologie.</w:t>
      </w:r>
    </w:p>
    <w:p w14:paraId="04993AAD" w14:textId="77777777" w:rsidR="00834909" w:rsidRPr="001473A9" w:rsidRDefault="00834909" w:rsidP="00834909">
      <w:pPr>
        <w:pStyle w:val="ListParagraph"/>
        <w:numPr>
          <w:ilvl w:val="0"/>
          <w:numId w:val="73"/>
        </w:numPr>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OD poate solicita recunoașterea de către ANRE a unor costuri neprevăzute cu caracter ocazional de natura OPEXP doar în situația în care valoarea costurile neprevăzute ocazionate este mai mare decât sporul de eficiență realizat pe baza OPEXP deja incluse în VR, în anul de reglementare în care aceste costuri s-au realizat.</w:t>
      </w:r>
    </w:p>
    <w:p w14:paraId="056CA032" w14:textId="77777777" w:rsidR="00834909" w:rsidRPr="001473A9" w:rsidRDefault="00834909" w:rsidP="00834909">
      <w:pPr>
        <w:pStyle w:val="ListParagraph"/>
        <w:numPr>
          <w:ilvl w:val="0"/>
          <w:numId w:val="73"/>
        </w:numPr>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Valoarea recunoscută a costurilor neprevăzute nu poate depăși diferența dintre valoarea costurilor neprevăzute solicitate de OD și sporul de eficiență realizat în anul de reglementare în care aceste costuri s-au realizat.</w:t>
      </w:r>
    </w:p>
    <w:p w14:paraId="334A4B1F" w14:textId="77777777" w:rsidR="00834909" w:rsidRPr="001473A9" w:rsidRDefault="00834909" w:rsidP="00834909">
      <w:pPr>
        <w:pStyle w:val="ListParagraph"/>
        <w:numPr>
          <w:ilvl w:val="0"/>
          <w:numId w:val="73"/>
        </w:numPr>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Proiectele pilot, prevăzute la alin. (4) lit f), pot fi realizate în comun de mai mulţi OD, cu acceptul prealabil al ANRE și sunt exceptate de la aplicarea prevederilor alin (8).</w:t>
      </w:r>
    </w:p>
    <w:p w14:paraId="4430BD80" w14:textId="77777777" w:rsidR="00834909" w:rsidRPr="001473A9" w:rsidRDefault="00834909" w:rsidP="00834909">
      <w:pPr>
        <w:pStyle w:val="ListParagraph"/>
        <w:numPr>
          <w:ilvl w:val="0"/>
          <w:numId w:val="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situația în care din OPEXP, anumite costuri fundamentate își pierd caracterul permanent sau sunt transferate în CAPEX, corecția OPEXP se realizează prin componenta de corecție CNP, care poate lua valori negative.</w:t>
      </w:r>
    </w:p>
    <w:p w14:paraId="1CE2BE27"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bookmarkStart w:id="3" w:name="_Hlk176856224"/>
    </w:p>
    <w:p w14:paraId="41A5B22A" w14:textId="77777777" w:rsidR="00834909" w:rsidRPr="001473A9" w:rsidRDefault="00834909" w:rsidP="00834909">
      <w:pPr>
        <w:shd w:val="clear" w:color="auto" w:fill="FFFFFF"/>
        <w:spacing w:after="72"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4.11</w:t>
      </w:r>
      <w:r w:rsidRPr="001473A9">
        <w:rPr>
          <w:rFonts w:ascii="Times New Roman" w:eastAsia="Times New Roman" w:hAnsi="Times New Roman" w:cs="Times New Roman"/>
          <w:b/>
          <w:sz w:val="24"/>
          <w:szCs w:val="24"/>
          <w:shd w:val="clear" w:color="auto" w:fill="FFFFFF"/>
          <w:lang w:val="ro-RO"/>
        </w:rPr>
        <w:t> Componenta de corecție aferentă altor venituri asimilate activităţii de distribuţie – AVD</w:t>
      </w:r>
    </w:p>
    <w:p w14:paraId="0CB0C07D"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Componenta</w:t>
      </w:r>
      <w:r w:rsidRPr="001473A9">
        <w:rPr>
          <w:rFonts w:ascii="Times New Roman" w:eastAsia="Times New Roman" w:hAnsi="Times New Roman" w:cs="Times New Roman"/>
          <w:sz w:val="24"/>
          <w:szCs w:val="24"/>
          <w:shd w:val="clear" w:color="auto" w:fill="FFFFFF"/>
          <w:lang w:val="ro-RO"/>
        </w:rPr>
        <w:t xml:space="preserve"> de corecție aferentă altor venituri asimilate activităţii de distribuţie reflectă veniturile realizate de OD în anul precedent din alte activități care sunt considerate ca făcând parte din activitatea de distribuție, respectiv, venituri realizate în anul (i–1), din:</w:t>
      </w:r>
    </w:p>
    <w:p w14:paraId="73D53CF8" w14:textId="77777777" w:rsidR="00834909" w:rsidRPr="001473A9" w:rsidRDefault="00834909" w:rsidP="00834909">
      <w:pPr>
        <w:pStyle w:val="ListParagraph"/>
        <w:numPr>
          <w:ilvl w:val="1"/>
          <w:numId w:val="84"/>
        </w:numPr>
        <w:shd w:val="clear" w:color="auto" w:fill="FFFFFF"/>
        <w:spacing w:after="0" w:line="360" w:lineRule="auto"/>
        <w:ind w:left="85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închirierea imobilizărilor corporale de natura clădirilor, utilizate ca sedii şi puncte de lucru pentru activitatea de distribuţie a gazelor naturale, inclusiv veniturile pentru acoperirea cheltuielilor operaţionale controlabile şi necontrolabile aferente respectivelor imobilizări; veniturile din închiriere nu pot fi mai mici decât amortizarea reglementată aferentă spațiilor închiriate și rentabilitatea reglementată a cotei-părți din spațiul închiriat.</w:t>
      </w:r>
    </w:p>
    <w:p w14:paraId="5690F3D3" w14:textId="77777777" w:rsidR="00834909" w:rsidRPr="001473A9" w:rsidRDefault="00834909" w:rsidP="00834909">
      <w:pPr>
        <w:pStyle w:val="ListParagraph"/>
        <w:numPr>
          <w:ilvl w:val="1"/>
          <w:numId w:val="84"/>
        </w:numPr>
        <w:shd w:val="clear" w:color="auto" w:fill="FFFFFF"/>
        <w:spacing w:after="0" w:line="360" w:lineRule="auto"/>
        <w:ind w:left="85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aplicarea tarifului de analiză a cererii de racordare aferent solicitărilor de racordare la sistemul de distribuţie a gazelor naturale, începând cu data de 30 iulie 2020 şi până la data de 30 decembrie 2021;</w:t>
      </w:r>
    </w:p>
    <w:p w14:paraId="11E6B7B4" w14:textId="77777777" w:rsidR="00834909" w:rsidRPr="001473A9" w:rsidRDefault="00834909" w:rsidP="00834909">
      <w:pPr>
        <w:pStyle w:val="ListParagraph"/>
        <w:numPr>
          <w:ilvl w:val="1"/>
          <w:numId w:val="84"/>
        </w:numPr>
        <w:shd w:val="clear" w:color="auto" w:fill="FFFFFF"/>
        <w:spacing w:after="0" w:line="360" w:lineRule="auto"/>
        <w:ind w:left="85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profitul realizat din activităţile conexe celor de operare a sistemelor de distribuţie care depăşeşte nivelul permis de 5%, conform prevederilor art. 8 alin. (3);</w:t>
      </w:r>
    </w:p>
    <w:p w14:paraId="5B2223E5" w14:textId="77777777" w:rsidR="00834909" w:rsidRPr="001473A9" w:rsidRDefault="00834909" w:rsidP="00834909">
      <w:pPr>
        <w:pStyle w:val="ListParagraph"/>
        <w:numPr>
          <w:ilvl w:val="1"/>
          <w:numId w:val="84"/>
        </w:numPr>
        <w:shd w:val="clear" w:color="auto" w:fill="FFFFFF"/>
        <w:spacing w:after="0" w:line="360" w:lineRule="auto"/>
        <w:ind w:left="85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profitul realizat din activitatea de racordare a terţilor la sistemele de distribuţie a gazelor naturale care depăşeşte nivelul permis de 5%, conform prevederilor art. 9;</w:t>
      </w:r>
    </w:p>
    <w:p w14:paraId="47C7E82D" w14:textId="77777777" w:rsidR="00834909" w:rsidRPr="001473A9" w:rsidRDefault="00834909" w:rsidP="00834909">
      <w:pPr>
        <w:pStyle w:val="ListParagraph"/>
        <w:numPr>
          <w:ilvl w:val="1"/>
          <w:numId w:val="84"/>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veniturile suplimentare realizate de OD din prestarea serviciului de distribuţie pentru SDP;</w:t>
      </w:r>
    </w:p>
    <w:p w14:paraId="5B22D3F9" w14:textId="77777777" w:rsidR="00834909" w:rsidRPr="001473A9" w:rsidRDefault="00834909" w:rsidP="00834909">
      <w:pPr>
        <w:pStyle w:val="ListParagraph"/>
        <w:numPr>
          <w:ilvl w:val="1"/>
          <w:numId w:val="84"/>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proofErr w:type="spellStart"/>
      <w:r w:rsidRPr="001473A9">
        <w:rPr>
          <w:rFonts w:ascii="Times New Roman" w:hAnsi="Times New Roman" w:cs="Times New Roman"/>
          <w:sz w:val="24"/>
          <w:szCs w:val="24"/>
        </w:rPr>
        <w:t>venituri</w:t>
      </w:r>
      <w:proofErr w:type="spellEnd"/>
      <w:r w:rsidRPr="001473A9">
        <w:rPr>
          <w:rFonts w:ascii="Times New Roman" w:hAnsi="Times New Roman" w:cs="Times New Roman"/>
          <w:sz w:val="24"/>
          <w:szCs w:val="24"/>
        </w:rPr>
        <w:t xml:space="preserve"> din </w:t>
      </w:r>
      <w:proofErr w:type="spellStart"/>
      <w:r w:rsidRPr="001473A9">
        <w:rPr>
          <w:rFonts w:ascii="Times New Roman" w:hAnsi="Times New Roman" w:cs="Times New Roman"/>
          <w:sz w:val="24"/>
          <w:szCs w:val="24"/>
        </w:rPr>
        <w:t>valorificarea</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activelor</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scoase</w:t>
      </w:r>
      <w:proofErr w:type="spellEnd"/>
      <w:r w:rsidRPr="001473A9">
        <w:rPr>
          <w:rFonts w:ascii="Times New Roman" w:hAnsi="Times New Roman" w:cs="Times New Roman"/>
          <w:sz w:val="24"/>
          <w:szCs w:val="24"/>
        </w:rPr>
        <w:t xml:space="preserve"> din </w:t>
      </w:r>
      <w:proofErr w:type="spellStart"/>
      <w:r w:rsidRPr="001473A9">
        <w:rPr>
          <w:rFonts w:ascii="Times New Roman" w:hAnsi="Times New Roman" w:cs="Times New Roman"/>
          <w:sz w:val="24"/>
          <w:szCs w:val="24"/>
        </w:rPr>
        <w:t>funcțiune</w:t>
      </w:r>
      <w:proofErr w:type="spellEnd"/>
      <w:r w:rsidRPr="001473A9">
        <w:rPr>
          <w:rFonts w:ascii="Times New Roman" w:hAnsi="Times New Roman" w:cs="Times New Roman"/>
          <w:sz w:val="24"/>
          <w:szCs w:val="24"/>
        </w:rPr>
        <w:t xml:space="preserve"> care au </w:t>
      </w:r>
      <w:proofErr w:type="spellStart"/>
      <w:r w:rsidRPr="001473A9">
        <w:rPr>
          <w:rFonts w:ascii="Times New Roman" w:hAnsi="Times New Roman" w:cs="Times New Roman"/>
          <w:sz w:val="24"/>
          <w:szCs w:val="24"/>
        </w:rPr>
        <w:t>făcut</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parte</w:t>
      </w:r>
      <w:proofErr w:type="spellEnd"/>
      <w:r w:rsidRPr="001473A9">
        <w:rPr>
          <w:rFonts w:ascii="Times New Roman" w:hAnsi="Times New Roman" w:cs="Times New Roman"/>
          <w:sz w:val="24"/>
          <w:szCs w:val="24"/>
        </w:rPr>
        <w:t xml:space="preserve"> din BAR, a </w:t>
      </w:r>
      <w:proofErr w:type="spellStart"/>
      <w:r w:rsidRPr="001473A9">
        <w:rPr>
          <w:rFonts w:ascii="Times New Roman" w:hAnsi="Times New Roman" w:cs="Times New Roman"/>
          <w:sz w:val="24"/>
          <w:szCs w:val="24"/>
        </w:rPr>
        <w:t>materialelor</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rezultate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în</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urma</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dezmembrării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mai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puțin</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valoarea</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reglementată</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rămasă</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și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costurile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aferente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scoaterii</w:t>
      </w:r>
      <w:proofErr w:type="spellEnd"/>
      <w:r w:rsidRPr="001473A9">
        <w:rPr>
          <w:rFonts w:ascii="Times New Roman" w:hAnsi="Times New Roman" w:cs="Times New Roman"/>
          <w:sz w:val="24"/>
          <w:szCs w:val="24"/>
        </w:rPr>
        <w:t xml:space="preserve"> din </w:t>
      </w:r>
      <w:proofErr w:type="spellStart"/>
      <w:r w:rsidRPr="001473A9">
        <w:rPr>
          <w:rFonts w:ascii="Times New Roman" w:hAnsi="Times New Roman" w:cs="Times New Roman"/>
          <w:sz w:val="24"/>
          <w:szCs w:val="24"/>
        </w:rPr>
        <w:t>funcțiune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dezmembrării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și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valorificării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acestora</w:t>
      </w:r>
      <w:proofErr w:type="spellEnd"/>
      <w:r w:rsidRPr="001473A9">
        <w:rPr>
          <w:rFonts w:ascii="Times New Roman" w:hAnsi="Times New Roman" w:cs="Times New Roman"/>
          <w:sz w:val="24"/>
          <w:szCs w:val="24"/>
        </w:rPr>
        <w:t>.</w:t>
      </w:r>
    </w:p>
    <w:p w14:paraId="622AD830" w14:textId="77777777" w:rsidR="00834909" w:rsidRPr="001473A9" w:rsidRDefault="00834909" w:rsidP="00834909">
      <w:pPr>
        <w:pStyle w:val="ListParagraph"/>
        <w:numPr>
          <w:ilvl w:val="1"/>
          <w:numId w:val="84"/>
        </w:numPr>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lang w:val="ro-RO"/>
        </w:rPr>
        <w:t>Alte venituri de exploatare aferente activității de distribuție</w:t>
      </w:r>
    </w:p>
    <w:p w14:paraId="20B49663" w14:textId="77777777" w:rsidR="00834909" w:rsidRPr="001473A9" w:rsidRDefault="00834909" w:rsidP="00834909">
      <w:pPr>
        <w:pStyle w:val="ListParagraph"/>
        <w:shd w:val="clear" w:color="auto" w:fill="FFFFFF"/>
        <w:spacing w:after="0" w:line="360" w:lineRule="auto"/>
        <w:ind w:left="851"/>
        <w:jc w:val="both"/>
        <w:rPr>
          <w:rFonts w:ascii="Times New Roman" w:eastAsia="Times New Roman" w:hAnsi="Times New Roman" w:cs="Times New Roman"/>
          <w:sz w:val="24"/>
          <w:szCs w:val="24"/>
          <w:shd w:val="clear" w:color="auto" w:fill="FFFFFF"/>
          <w:lang w:val="ro-RO"/>
        </w:rPr>
      </w:pPr>
    </w:p>
    <w:bookmarkEnd w:id="3"/>
    <w:p w14:paraId="4AFA0B7D" w14:textId="77777777" w:rsidR="00834909" w:rsidRPr="001473A9" w:rsidRDefault="00834909" w:rsidP="00834909">
      <w:pPr>
        <w:shd w:val="clear" w:color="auto" w:fill="FFFFFF"/>
        <w:spacing w:after="72"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4.12 </w:t>
      </w:r>
      <w:r w:rsidRPr="001473A9">
        <w:rPr>
          <w:rFonts w:ascii="Times New Roman" w:eastAsia="Times New Roman" w:hAnsi="Times New Roman" w:cs="Times New Roman"/>
          <w:b/>
          <w:sz w:val="24"/>
          <w:szCs w:val="24"/>
          <w:shd w:val="clear" w:color="auto" w:fill="FFFFFF"/>
          <w:lang w:val="ro-RO"/>
        </w:rPr>
        <w:t>Componenta de redistribuire a sporului de eficienţă – RSE</w:t>
      </w:r>
    </w:p>
    <w:p w14:paraId="759784BC"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 xml:space="preserve">RSE </w:t>
      </w:r>
      <w:r w:rsidRPr="001473A9">
        <w:rPr>
          <w:rFonts w:ascii="Times New Roman" w:eastAsia="Times New Roman" w:hAnsi="Times New Roman" w:cs="Times New Roman"/>
          <w:bCs/>
          <w:sz w:val="24"/>
          <w:szCs w:val="24"/>
          <w:shd w:val="clear" w:color="auto" w:fill="FFFFFF"/>
          <w:lang w:val="ro-RO"/>
        </w:rPr>
        <w:t>reprezintă</w:t>
      </w:r>
      <w:r w:rsidRPr="001473A9">
        <w:rPr>
          <w:rFonts w:ascii="Times New Roman" w:eastAsia="Times New Roman" w:hAnsi="Times New Roman" w:cs="Times New Roman"/>
          <w:sz w:val="24"/>
          <w:szCs w:val="24"/>
          <w:shd w:val="clear" w:color="auto" w:fill="FFFFFF"/>
          <w:lang w:val="ro-RO"/>
        </w:rPr>
        <w:t xml:space="preserve"> suma repartizată anual în venitul reglementat corectat în vederea cedării către clienţi a sporului de eficienţă economică al activităţii de distribuţie a gazelor naturale calculat pentru perioada de reglementare anterioară.</w:t>
      </w:r>
    </w:p>
    <w:p w14:paraId="50CC27B1"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Sporul</w:t>
      </w:r>
      <w:r w:rsidRPr="001473A9">
        <w:rPr>
          <w:rFonts w:ascii="Times New Roman" w:eastAsia="Times New Roman" w:hAnsi="Times New Roman" w:cs="Times New Roman"/>
          <w:sz w:val="24"/>
          <w:szCs w:val="24"/>
          <w:shd w:val="clear" w:color="auto" w:fill="FFFFFF"/>
          <w:lang w:val="ro-RO"/>
        </w:rPr>
        <w:t xml:space="preserve"> de eficienţă economică al activităţii de distribuţie a gazelor naturale reflectă creşterea de eficienţă economică realizată peste rata anuală de creştere a eficienţei economice stabilită de ANRE.</w:t>
      </w:r>
    </w:p>
    <w:p w14:paraId="431B93D5" w14:textId="77777777" w:rsidR="00834909" w:rsidRPr="001473A9" w:rsidRDefault="00834909" w:rsidP="00834909">
      <w:pPr>
        <w:pStyle w:val="ListParagraph"/>
        <w:numPr>
          <w:ilvl w:val="0"/>
          <w:numId w:val="79"/>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În cadrul perioadei de reglementare, sporul de eficienţă economică se determină anual de către OD.</w:t>
      </w:r>
    </w:p>
    <w:p w14:paraId="140326C0" w14:textId="77777777" w:rsidR="00834909" w:rsidRPr="001473A9" w:rsidRDefault="00834909" w:rsidP="00834909">
      <w:pPr>
        <w:pStyle w:val="ListParagraph"/>
        <w:numPr>
          <w:ilvl w:val="0"/>
          <w:numId w:val="79"/>
        </w:numPr>
        <w:shd w:val="clear" w:color="auto" w:fill="FFFFFF"/>
        <w:spacing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OD este obligat să înainteze ANRE anual calculul sporului de eficienţă, odată cu situaţiile ECR.</w:t>
      </w:r>
    </w:p>
    <w:p w14:paraId="57F25B75"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Sporul</w:t>
      </w:r>
      <w:r w:rsidRPr="001473A9">
        <w:rPr>
          <w:rFonts w:ascii="Times New Roman" w:eastAsia="Times New Roman" w:hAnsi="Times New Roman" w:cs="Times New Roman"/>
          <w:sz w:val="24"/>
          <w:szCs w:val="24"/>
          <w:shd w:val="clear" w:color="auto" w:fill="FFFFFF"/>
          <w:lang w:val="ro-RO"/>
        </w:rPr>
        <w:t xml:space="preserve"> de eficienţă economică este calculat ca diferenţă pozitivă între nivelul OPEX permis de ANRE într-un an al perioadei de reglementare şi nivelul OPEX realizat de către OD în acelaşi an.</w:t>
      </w:r>
    </w:p>
    <w:p w14:paraId="07AB6AD4" w14:textId="77777777" w:rsidR="00834909" w:rsidRPr="001473A9" w:rsidRDefault="00834909" w:rsidP="00834909">
      <w:pPr>
        <w:pStyle w:val="ListParagraph"/>
        <w:numPr>
          <w:ilvl w:val="0"/>
          <w:numId w:val="80"/>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Nivelul OPEXP permis de ANRE într-un an al perioadei de reglementare, utilizat pentru determinarea sporului de eficienţă, include şi diferenţa rezultată din regularizarea inflaţiei estimate incluse în venitul reglementat cu valoarea realizată a acesteia, aferentă anului pentru care se calculează sporul de eficienţă.</w:t>
      </w:r>
    </w:p>
    <w:p w14:paraId="562DF9E4" w14:textId="77777777" w:rsidR="00834909" w:rsidRPr="001473A9" w:rsidRDefault="00834909" w:rsidP="00834909">
      <w:pPr>
        <w:pStyle w:val="ListParagraph"/>
        <w:numPr>
          <w:ilvl w:val="0"/>
          <w:numId w:val="80"/>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xml:space="preserve">Valoarea permisă a OPEXP utilizat pentru determinarea sporului de eficienţă este reprezentată de minimul dintre valoarea OPEXP corectată cu rata inflației realizate și valoarea considerată realizată și acceptată de ANRE în același an, dar nu mai mică decât valoarea OPEXP calculată inițial pe baza inflației estimate. </w:t>
      </w:r>
    </w:p>
    <w:p w14:paraId="3CD8867B" w14:textId="77777777" w:rsidR="00834909" w:rsidRPr="001473A9" w:rsidRDefault="00834909" w:rsidP="00834909">
      <w:pPr>
        <w:pStyle w:val="ListParagraph"/>
        <w:numPr>
          <w:ilvl w:val="0"/>
          <w:numId w:val="80"/>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La determinarea sporului de eficienţă nu sunt luate în considerare costurile aferente consumului tehnologic şi costurile cu personalul.</w:t>
      </w:r>
    </w:p>
    <w:p w14:paraId="59ABF0AD" w14:textId="77777777" w:rsidR="00834909" w:rsidRPr="001473A9" w:rsidRDefault="00834909" w:rsidP="00834909">
      <w:pPr>
        <w:pStyle w:val="ListParagraph"/>
        <w:numPr>
          <w:ilvl w:val="0"/>
          <w:numId w:val="80"/>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Prin derogare de la prevederile alin. (1), pentru OPEXL, sporul de eficienţă se calculează la sfârşitul perioadei de reglementare, ca diferenţă pozitivă între nivelul cumulat al respectivelor costuri permise de ANRE pe parcursul perioadei de reglementare şi cel realizat de OD în aceeaşi perioadă, în valori actualizate.</w:t>
      </w:r>
    </w:p>
    <w:p w14:paraId="343D0E71" w14:textId="77777777" w:rsidR="00834909" w:rsidRPr="001473A9" w:rsidRDefault="00834909" w:rsidP="00834909">
      <w:pPr>
        <w:pStyle w:val="ListParagraph"/>
        <w:numPr>
          <w:ilvl w:val="0"/>
          <w:numId w:val="80"/>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Nerealizarea costurilor aferente lucrărilor de mentenanță față de costurile prognozate,  nu se consideră spor de eficiență și nu se includ în mecanismul stimulativ de împărțire a sporului de eficiență.</w:t>
      </w:r>
    </w:p>
    <w:p w14:paraId="255FC69D"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Sporurile</w:t>
      </w:r>
      <w:r w:rsidRPr="001473A9">
        <w:rPr>
          <w:rFonts w:ascii="Times New Roman" w:eastAsia="Times New Roman" w:hAnsi="Times New Roman" w:cs="Times New Roman"/>
          <w:sz w:val="24"/>
          <w:szCs w:val="24"/>
          <w:shd w:val="clear" w:color="auto" w:fill="FFFFFF"/>
          <w:lang w:val="ro-RO"/>
        </w:rPr>
        <w:t xml:space="preserve"> anuale de eficienţă economică, aferente unei perioade de reglementare, se cumulează la sfârşitul respectivei perioade şi se cedează clienţilor, eșalonat, pe parcursul perioadei de reglementare următoare.</w:t>
      </w:r>
    </w:p>
    <w:p w14:paraId="66534C66" w14:textId="77777777" w:rsidR="00834909" w:rsidRPr="001473A9" w:rsidRDefault="00834909" w:rsidP="00834909">
      <w:pPr>
        <w:pStyle w:val="ListParagraph"/>
        <w:numPr>
          <w:ilvl w:val="0"/>
          <w:numId w:val="81"/>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Sporul anual de eficienţă economică se actualizează cu rata inflaţiei realizate până în anul în care urmează a fi cedat.</w:t>
      </w:r>
    </w:p>
    <w:p w14:paraId="24A6DD51" w14:textId="77777777" w:rsidR="00834909" w:rsidRPr="001473A9" w:rsidRDefault="00834909" w:rsidP="00834909">
      <w:pPr>
        <w:pStyle w:val="ListParagraph"/>
        <w:numPr>
          <w:ilvl w:val="0"/>
          <w:numId w:val="81"/>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Începând cu perioada a cincea de reglementare 5% din valoarea sporului de eficienţă realizat de OD, va fi cedat în procent de 60% consumatorilor de gaze naturale, iar 40% va fi păstrat de OD. Diferența de 95% din sporul de eficiență realizat de OD se alocă integral consumatorilor.</w:t>
      </w:r>
    </w:p>
    <w:p w14:paraId="3085345C"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p>
    <w:p w14:paraId="01366F4A"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sz w:val="24"/>
          <w:szCs w:val="24"/>
          <w:shd w:val="clear" w:color="auto" w:fill="FFFFFF"/>
          <w:lang w:val="ro-RO"/>
        </w:rPr>
        <w:t>4.13 Componenta de recuperare anuală a costurilor cu racordarea</w:t>
      </w:r>
      <w:r w:rsidRPr="001473A9" w:rsidDel="006C41A2">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b/>
          <w:bCs/>
          <w:sz w:val="24"/>
          <w:szCs w:val="24"/>
          <w:shd w:val="clear" w:color="auto" w:fill="FFFFFF"/>
          <w:lang w:val="ro-RO"/>
        </w:rPr>
        <w:t>– RCR</w:t>
      </w:r>
      <w:r w:rsidRPr="001473A9">
        <w:rPr>
          <w:rFonts w:ascii="Times New Roman" w:eastAsia="Times New Roman" w:hAnsi="Times New Roman" w:cs="Times New Roman"/>
          <w:b/>
          <w:sz w:val="24"/>
          <w:szCs w:val="24"/>
          <w:shd w:val="clear" w:color="auto" w:fill="FFFFFF"/>
          <w:lang w:val="ro-RO"/>
        </w:rPr>
        <w:t>;</w:t>
      </w:r>
    </w:p>
    <w:p w14:paraId="20581066"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Componenta</w:t>
      </w:r>
      <w:r w:rsidRPr="001473A9">
        <w:rPr>
          <w:rFonts w:ascii="Times New Roman" w:eastAsia="Times New Roman" w:hAnsi="Times New Roman" w:cs="Times New Roman"/>
          <w:sz w:val="24"/>
          <w:szCs w:val="24"/>
          <w:shd w:val="clear" w:color="auto" w:fill="FFFFFF"/>
          <w:lang w:val="ro-RO"/>
        </w:rPr>
        <w:t xml:space="preserve"> de recuperare anuală a costurilor cu racordarea, reflectă sumele care se rambursează solicitanţilor într-un an al perioadei de reglementare și reprezintă o cincime din valoarea instalaţiilor de extindere şi branşare finanţate de solicitanţi şi puse în funcţiune în anul/anii anterior/anteriori, valoare limitată conform prevederilor Regulamentului privind racordarea la sistemul de distribuţie a gazelor naturale;</w:t>
      </w:r>
    </w:p>
    <w:p w14:paraId="6D79DA77" w14:textId="77777777" w:rsidR="00834909" w:rsidRPr="001473A9" w:rsidRDefault="00834909" w:rsidP="00834909">
      <w:pPr>
        <w:shd w:val="clear" w:color="auto" w:fill="FFFFFF"/>
        <w:spacing w:after="72" w:line="360" w:lineRule="auto"/>
        <w:jc w:val="both"/>
        <w:rPr>
          <w:rFonts w:ascii="Times New Roman" w:eastAsia="Times New Roman" w:hAnsi="Times New Roman" w:cs="Times New Roman"/>
          <w:sz w:val="24"/>
          <w:szCs w:val="24"/>
          <w:lang w:val="ro-RO"/>
        </w:rPr>
      </w:pPr>
      <w:r w:rsidRPr="001473A9" w:rsidDel="00C40A78">
        <w:rPr>
          <w:rFonts w:ascii="Times New Roman" w:hAnsi="Times New Roman" w:cs="Times New Roman"/>
          <w:sz w:val="24"/>
          <w:szCs w:val="24"/>
          <w:lang w:val="ro-RO"/>
        </w:rPr>
        <w:t xml:space="preserve"> </w:t>
      </w:r>
    </w:p>
    <w:p w14:paraId="76BF0286"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4.14</w:t>
      </w:r>
      <w:r w:rsidRPr="001473A9">
        <w:rPr>
          <w:rFonts w:ascii="Times New Roman" w:eastAsia="Times New Roman" w:hAnsi="Times New Roman" w:cs="Times New Roman"/>
          <w:b/>
          <w:sz w:val="24"/>
          <w:szCs w:val="24"/>
          <w:shd w:val="clear" w:color="auto" w:fill="FFFFFF"/>
          <w:lang w:val="ro-RO"/>
        </w:rPr>
        <w:t> Componenta de corecţie aferentă sumelor de regularizat din perioadele anterioare de reglementare şi/sau din anii precedenţi ai perioadei curente de reglementare - SR</w:t>
      </w:r>
    </w:p>
    <w:p w14:paraId="18D0B782"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xml:space="preserve"> SR </w:t>
      </w:r>
      <w:r w:rsidRPr="001473A9">
        <w:rPr>
          <w:rFonts w:ascii="Times New Roman" w:eastAsia="Times New Roman" w:hAnsi="Times New Roman" w:cs="Times New Roman"/>
          <w:bCs/>
          <w:sz w:val="24"/>
          <w:szCs w:val="24"/>
          <w:shd w:val="clear" w:color="auto" w:fill="FFFFFF"/>
          <w:lang w:val="ro-RO"/>
        </w:rPr>
        <w:t>include</w:t>
      </w:r>
      <w:r w:rsidRPr="001473A9">
        <w:rPr>
          <w:rFonts w:ascii="Times New Roman" w:eastAsia="Times New Roman" w:hAnsi="Times New Roman" w:cs="Times New Roman"/>
          <w:sz w:val="24"/>
          <w:szCs w:val="24"/>
          <w:shd w:val="clear" w:color="auto" w:fill="FFFFFF"/>
          <w:lang w:val="ro-RO"/>
        </w:rPr>
        <w:t xml:space="preserve"> toate sumele rămase de regularizat din perioadele anterioare de reglementare şi/sau din anii precedenţi ai perioadei curente de reglementare, de natura costurilor/veniturilor realizate şi recunoscute ca fiind de recuperat/cedat, în valori actualizate cu rata inflaţiei până în anul în care urmează a fi incluse în VRC.</w:t>
      </w:r>
    </w:p>
    <w:p w14:paraId="1A1CAE33" w14:textId="77777777" w:rsidR="00834909" w:rsidRPr="001473A9" w:rsidRDefault="00834909" w:rsidP="00834909">
      <w:pPr>
        <w:pStyle w:val="ListParagraph"/>
        <w:numPr>
          <w:ilvl w:val="0"/>
          <w:numId w:val="82"/>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Recunoaşterea costurilor şi/sau veniturilor în SR se realizează pe baza regulilor şi principiilor metodologice aplicabile la momentul realizării acestora.</w:t>
      </w:r>
    </w:p>
    <w:p w14:paraId="5953A84D"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Odată</w:t>
      </w:r>
      <w:r w:rsidRPr="001473A9">
        <w:rPr>
          <w:rFonts w:ascii="Times New Roman" w:eastAsia="Times New Roman" w:hAnsi="Times New Roman" w:cs="Times New Roman"/>
          <w:sz w:val="24"/>
          <w:szCs w:val="24"/>
          <w:shd w:val="clear" w:color="auto" w:fill="FFFFFF"/>
          <w:lang w:val="ro-RO"/>
        </w:rPr>
        <w:t xml:space="preserve"> cu calcularea elementelor de ajustare ale venitului reglementat corectat pentru anul anterior, ANRE realizează şi închiderea penultimului an anterior celui pentru care se calculează veniturile reglementate, respectiv anul (i-2), pe baza datelor financiare realizate, raportate de OD prin ECR.</w:t>
      </w:r>
    </w:p>
    <w:p w14:paraId="796C80A3" w14:textId="77777777" w:rsidR="00834909" w:rsidRPr="001473A9" w:rsidRDefault="00834909" w:rsidP="00834909">
      <w:pPr>
        <w:pStyle w:val="ListParagraph"/>
        <w:numPr>
          <w:ilvl w:val="0"/>
          <w:numId w:val="8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Eventualele diferenţe apărute ca urmare a închiderii anului (i-2) se iau în calcul la momentul fundamentării/ajustării prin componenta de corecție SR.</w:t>
      </w:r>
    </w:p>
    <w:p w14:paraId="528FF848"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b/>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xml:space="preserve"> După închiderea unui an de reglementare, OD nu mai poate solicita recunoașterea unor costuri aferente anului închis sau anilor anteriori celui pentru care s-a realizat închiderea datelor reglementate. </w:t>
      </w:r>
    </w:p>
    <w:p w14:paraId="7834C0CA" w14:textId="77777777" w:rsidR="00834909" w:rsidRPr="001473A9" w:rsidRDefault="00834909" w:rsidP="00834909">
      <w:pPr>
        <w:pStyle w:val="ListParagraph"/>
        <w:numPr>
          <w:ilvl w:val="0"/>
          <w:numId w:val="16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ANRE poate reveni asupra valorilor închise ale oricărui an din perioada de reglementare curentă sau anterioară în situațiile prevăzute la art. 84.</w:t>
      </w:r>
    </w:p>
    <w:p w14:paraId="1AD4EF09"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În </w:t>
      </w:r>
      <w:r w:rsidRPr="001473A9">
        <w:rPr>
          <w:rFonts w:ascii="Times New Roman" w:eastAsia="Times New Roman" w:hAnsi="Times New Roman" w:cs="Times New Roman"/>
          <w:bCs/>
          <w:sz w:val="24"/>
          <w:szCs w:val="24"/>
          <w:shd w:val="clear" w:color="auto" w:fill="FFFFFF"/>
          <w:lang w:val="ro-RO"/>
        </w:rPr>
        <w:t>situaţia</w:t>
      </w:r>
      <w:r w:rsidRPr="001473A9">
        <w:rPr>
          <w:rFonts w:ascii="Times New Roman" w:eastAsia="Times New Roman" w:hAnsi="Times New Roman" w:cs="Times New Roman"/>
          <w:sz w:val="24"/>
          <w:szCs w:val="24"/>
          <w:shd w:val="clear" w:color="auto" w:fill="FFFFFF"/>
          <w:lang w:val="ro-RO"/>
        </w:rPr>
        <w:t> în care nivelul venitului reglementat corectat calculat induce o modificare semnificativă în tarifele de distribuţie, ANRE poate decide, în consultare cu OD, ca o parte din acest venit să se recupereze în anul/anii următor/următori, după caz, iar actualizarea se va efectua cu rata inflaţiei, corespunzătoare perioadei în care se realizează recuperarea.</w:t>
      </w:r>
    </w:p>
    <w:p w14:paraId="75E2E43D" w14:textId="77777777" w:rsidR="00834909" w:rsidRPr="001473A9" w:rsidRDefault="00834909" w:rsidP="00834909">
      <w:pPr>
        <w:shd w:val="clear" w:color="auto" w:fill="FFFFFF"/>
        <w:spacing w:after="72" w:line="360" w:lineRule="auto"/>
        <w:jc w:val="both"/>
        <w:rPr>
          <w:rFonts w:ascii="Times New Roman" w:eastAsia="Times New Roman" w:hAnsi="Times New Roman" w:cs="Times New Roman"/>
          <w:sz w:val="24"/>
          <w:szCs w:val="24"/>
          <w:lang w:val="ro-RO"/>
        </w:rPr>
      </w:pPr>
    </w:p>
    <w:p w14:paraId="1C5AEC4D"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V</w:t>
      </w:r>
    </w:p>
    <w:p w14:paraId="67280E6D"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Alocarea şi justificarea costurilor</w:t>
      </w:r>
    </w:p>
    <w:p w14:paraId="06BE5E3E"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Alocarea</w:t>
      </w:r>
      <w:r w:rsidRPr="001473A9">
        <w:rPr>
          <w:rFonts w:ascii="Times New Roman" w:eastAsia="Times New Roman" w:hAnsi="Times New Roman" w:cs="Times New Roman"/>
          <w:sz w:val="24"/>
          <w:szCs w:val="24"/>
          <w:shd w:val="clear" w:color="auto" w:fill="FFFFFF"/>
          <w:lang w:val="ro-RO"/>
        </w:rPr>
        <w:t xml:space="preserve"> costurilor între activităţile reglementate, nereglementate din sector şi/sau din afara sectorului gazelor naturale se va realiza de OD cu respectarea obligaţiilor specifice prevăzute în legislaţia în vigoare şi are la bază următoarele principii:</w:t>
      </w:r>
    </w:p>
    <w:p w14:paraId="5032208D" w14:textId="77777777" w:rsidR="00834909" w:rsidRPr="001473A9" w:rsidRDefault="00834909" w:rsidP="00834909">
      <w:pPr>
        <w:pStyle w:val="ListParagraph"/>
        <w:numPr>
          <w:ilvl w:val="1"/>
          <w:numId w:val="87"/>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cauzalitatea - costurile sunt atribuite în concordanţă cu activitatea care le determină;</w:t>
      </w:r>
    </w:p>
    <w:p w14:paraId="2E17AB9F" w14:textId="77777777" w:rsidR="00834909" w:rsidRPr="001473A9" w:rsidRDefault="00834909" w:rsidP="00834909">
      <w:pPr>
        <w:pStyle w:val="ListParagraph"/>
        <w:numPr>
          <w:ilvl w:val="1"/>
          <w:numId w:val="87"/>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obiectivitatea - costurile sunt atribuite pe baze obiective, fără a se urmări un interes ori obţinerea unui beneficiu nemeritat;</w:t>
      </w:r>
    </w:p>
    <w:p w14:paraId="5D1FC9E7" w14:textId="77777777" w:rsidR="00834909" w:rsidRPr="001473A9" w:rsidRDefault="00834909" w:rsidP="00834909">
      <w:pPr>
        <w:pStyle w:val="ListParagraph"/>
        <w:numPr>
          <w:ilvl w:val="1"/>
          <w:numId w:val="87"/>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transparenţa - regulile prin care costurile sunt atribuite pe activităţi sunt transparente şi permit identificarea costurilor atribuite fiecărei activităţi;</w:t>
      </w:r>
    </w:p>
    <w:p w14:paraId="27918646" w14:textId="77777777" w:rsidR="00834909" w:rsidRPr="001473A9" w:rsidRDefault="00834909" w:rsidP="00834909">
      <w:pPr>
        <w:pStyle w:val="ListParagraph"/>
        <w:numPr>
          <w:ilvl w:val="1"/>
          <w:numId w:val="87"/>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continuitatea - regulile prin care costurile sunt atribuite pe activităţi sunt aplicate constant în timp; regulile pot fi modificate numai în situaţiile în care această modificare este absolut necesară şi justificată.</w:t>
      </w:r>
    </w:p>
    <w:p w14:paraId="14D8FFBA" w14:textId="77777777" w:rsidR="00834909" w:rsidRPr="001473A9" w:rsidRDefault="00834909" w:rsidP="00834909">
      <w:pPr>
        <w:pStyle w:val="ListParagraph"/>
        <w:numPr>
          <w:ilvl w:val="0"/>
          <w:numId w:val="89"/>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Pentru alocarea costurilor pe fiecare activitate desfăşurată de OD se utilizează următoarele metode:</w:t>
      </w:r>
    </w:p>
    <w:p w14:paraId="63D7434E" w14:textId="77777777" w:rsidR="00834909" w:rsidRPr="001473A9" w:rsidRDefault="00834909" w:rsidP="00834909">
      <w:pPr>
        <w:pStyle w:val="ListParagraph"/>
        <w:numPr>
          <w:ilvl w:val="0"/>
          <w:numId w:val="88"/>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alocare directă - prin care costurile generate exclusiv de o activitate se alocă integral activităţii respective;</w:t>
      </w:r>
    </w:p>
    <w:p w14:paraId="543E0524" w14:textId="77777777" w:rsidR="00834909" w:rsidRPr="001473A9" w:rsidRDefault="00834909" w:rsidP="00834909">
      <w:pPr>
        <w:pStyle w:val="ListParagraph"/>
        <w:numPr>
          <w:ilvl w:val="0"/>
          <w:numId w:val="88"/>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alocare indirectă - prin care costurile generate de mai multe activități se alocă în funcţie de anumite criterii stabilite de OD, cu respectarea principiilor de alocare.</w:t>
      </w:r>
    </w:p>
    <w:p w14:paraId="6A580EF1"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OD are </w:t>
      </w:r>
      <w:r w:rsidRPr="001473A9">
        <w:rPr>
          <w:rFonts w:ascii="Times New Roman" w:eastAsia="Times New Roman" w:hAnsi="Times New Roman" w:cs="Times New Roman"/>
          <w:bCs/>
          <w:sz w:val="24"/>
          <w:szCs w:val="24"/>
          <w:shd w:val="clear" w:color="auto" w:fill="FFFFFF"/>
          <w:lang w:val="ro-RO"/>
        </w:rPr>
        <w:t>obligaţia</w:t>
      </w:r>
      <w:r w:rsidRPr="001473A9">
        <w:rPr>
          <w:rFonts w:ascii="Times New Roman" w:eastAsia="Times New Roman" w:hAnsi="Times New Roman" w:cs="Times New Roman"/>
          <w:sz w:val="24"/>
          <w:szCs w:val="24"/>
          <w:shd w:val="clear" w:color="auto" w:fill="FFFFFF"/>
          <w:lang w:val="ro-RO"/>
        </w:rPr>
        <w:t> ca, la înaintarea costurilor realizate/estimate a fi realizate, în vederea recunoaşterii în tarifele de distribuţie, să demonstreze că acestea sunt costuri justificate.</w:t>
      </w:r>
    </w:p>
    <w:p w14:paraId="4F421DB9" w14:textId="77777777" w:rsidR="00834909" w:rsidRPr="001473A9" w:rsidRDefault="00834909" w:rsidP="00834909">
      <w:pPr>
        <w:pStyle w:val="ListParagraph"/>
        <w:numPr>
          <w:ilvl w:val="0"/>
          <w:numId w:val="90"/>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Se consideră costuri justificate acele costuri care se demonstrează a fi necesare, oportune, eficiente şi care reflectă condiţiile pieţei, respectiv:</w:t>
      </w:r>
    </w:p>
    <w:p w14:paraId="367B2ACF" w14:textId="77777777" w:rsidR="00834909" w:rsidRPr="001473A9" w:rsidRDefault="00834909" w:rsidP="00834909">
      <w:pPr>
        <w:pStyle w:val="ListParagraph"/>
        <w:numPr>
          <w:ilvl w:val="0"/>
          <w:numId w:val="9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necesar - nevoia obiectivă a operatorului de a realiza un cost în vederea asigurării funcţionării sistemului de distribuţie;</w:t>
      </w:r>
    </w:p>
    <w:p w14:paraId="2E26108E" w14:textId="77777777" w:rsidR="00834909" w:rsidRPr="001473A9" w:rsidRDefault="00834909" w:rsidP="00834909">
      <w:pPr>
        <w:pStyle w:val="ListParagraph"/>
        <w:numPr>
          <w:ilvl w:val="0"/>
          <w:numId w:val="9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oportun - amânarea costului este de natură a produce prejudicii operatorului şi/sau clientului;</w:t>
      </w:r>
    </w:p>
    <w:p w14:paraId="0555EAC3" w14:textId="77777777" w:rsidR="00834909" w:rsidRPr="001473A9" w:rsidRDefault="00834909" w:rsidP="00834909">
      <w:pPr>
        <w:pStyle w:val="ListParagraph"/>
        <w:numPr>
          <w:ilvl w:val="0"/>
          <w:numId w:val="9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eficient - realizarea costului este de natură a aduce beneficii viitoare operatorului şi clientului;</w:t>
      </w:r>
    </w:p>
    <w:p w14:paraId="4C1BDFC7" w14:textId="77777777" w:rsidR="00834909" w:rsidRPr="001473A9" w:rsidRDefault="00834909" w:rsidP="00834909">
      <w:pPr>
        <w:pStyle w:val="ListParagraph"/>
        <w:numPr>
          <w:ilvl w:val="0"/>
          <w:numId w:val="91"/>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condiţiile pieţei - costul realizat de către operator raportat la cele mai bune condiţii ale pieţei, existente la data realizării şi în conformitate cu legislaţia română în materie.</w:t>
      </w:r>
    </w:p>
    <w:p w14:paraId="6464C42F" w14:textId="77777777" w:rsidR="00834909" w:rsidRPr="001473A9" w:rsidRDefault="00834909" w:rsidP="00834909">
      <w:pPr>
        <w:pStyle w:val="ListParagraph"/>
        <w:numPr>
          <w:ilvl w:val="0"/>
          <w:numId w:val="90"/>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ANRE are dreptul să refuze motivat recunoaşterea unor costuri sau părţi din acestea, în cazul în care OD nu a demonstrat că sunt costuri justificate, conform prevederilor alin. (2).</w:t>
      </w:r>
    </w:p>
    <w:p w14:paraId="08C738B0"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5DD663D8"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VI</w:t>
      </w:r>
    </w:p>
    <w:p w14:paraId="04C1403F"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Alocarea costurilor în costuri fixe şi costuri variabile</w:t>
      </w:r>
    </w:p>
    <w:p w14:paraId="04CA5E26"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Costurile</w:t>
      </w:r>
      <w:r w:rsidRPr="001473A9">
        <w:rPr>
          <w:rFonts w:ascii="Times New Roman" w:eastAsia="Times New Roman" w:hAnsi="Times New Roman" w:cs="Times New Roman"/>
          <w:sz w:val="24"/>
          <w:szCs w:val="24"/>
          <w:shd w:val="clear" w:color="auto" w:fill="FFFFFF"/>
          <w:lang w:val="ro-RO"/>
        </w:rPr>
        <w:t xml:space="preserve"> recunoscute de ANRE la calculul venitului reglementat se alocă în costuri fixe şi costuri variabile, în baza propunerii OD.</w:t>
      </w:r>
    </w:p>
    <w:p w14:paraId="628A8030" w14:textId="77777777" w:rsidR="00834909" w:rsidRPr="001473A9" w:rsidRDefault="00834909" w:rsidP="00834909">
      <w:pPr>
        <w:pStyle w:val="ListParagraph"/>
        <w:numPr>
          <w:ilvl w:val="0"/>
          <w:numId w:val="9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fixe sunt cele care nu depind de cantităţile distribuite şi acoperă costurile de capital ale sistemului de distribuţie, cheltuielile legate direct de continuitatea în funcţionare şi menţinerea securităţii în operare a sistemului de distribuţie, precum şi o parte din cheltuielile generale legate de administrarea acestuia.</w:t>
      </w:r>
    </w:p>
    <w:p w14:paraId="7664ADF7" w14:textId="77777777" w:rsidR="00834909" w:rsidRPr="001473A9" w:rsidRDefault="00834909" w:rsidP="00834909">
      <w:pPr>
        <w:pStyle w:val="ListParagraph"/>
        <w:numPr>
          <w:ilvl w:val="0"/>
          <w:numId w:val="9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Alocarea costurilor fixe între categoriile de clienţi, stabilite conform anexei nr. 5, se realizează în baza unei metode propuse de OD şi acceptate de ANRE, având în vedere caracteristicile sistemului de distribuţie şi ale clienților.</w:t>
      </w:r>
    </w:p>
    <w:p w14:paraId="0F72D897" w14:textId="77777777" w:rsidR="00834909" w:rsidRPr="001473A9" w:rsidRDefault="00834909" w:rsidP="00834909">
      <w:pPr>
        <w:pStyle w:val="ListParagraph"/>
        <w:numPr>
          <w:ilvl w:val="0"/>
          <w:numId w:val="9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Costurile variabile reflectă cheltuielile legate de utilizarea sistemului de distribuţie şi depind de cantităţile efectiv distribuite. </w:t>
      </w:r>
    </w:p>
    <w:p w14:paraId="43EBD612" w14:textId="77777777" w:rsidR="00834909" w:rsidRPr="001473A9" w:rsidRDefault="00834909" w:rsidP="00834909">
      <w:pPr>
        <w:pStyle w:val="ListParagraph"/>
        <w:numPr>
          <w:ilvl w:val="0"/>
          <w:numId w:val="9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variabile se alocă în mod egal întregii cantităţi distribuite.</w:t>
      </w:r>
    </w:p>
    <w:p w14:paraId="498059BD"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5BFF8266"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VII</w:t>
      </w:r>
    </w:p>
    <w:p w14:paraId="743A5B9E"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Tarifele de distribuţie</w:t>
      </w:r>
    </w:p>
    <w:p w14:paraId="7DD9B10F"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bCs/>
          <w:sz w:val="24"/>
          <w:szCs w:val="24"/>
          <w:shd w:val="clear" w:color="auto" w:fill="FFFFFF"/>
          <w:lang w:val="ro-RO"/>
        </w:rPr>
        <w:t>Sistemul</w:t>
      </w:r>
      <w:r w:rsidRPr="001473A9">
        <w:rPr>
          <w:rFonts w:ascii="Times New Roman" w:eastAsia="Times New Roman" w:hAnsi="Times New Roman" w:cs="Times New Roman"/>
          <w:sz w:val="24"/>
          <w:szCs w:val="24"/>
          <w:shd w:val="clear" w:color="auto" w:fill="FFFFFF"/>
          <w:lang w:val="ro-RO"/>
        </w:rPr>
        <w:t xml:space="preserve"> tarifar pentru activitatea de distribuţie cuprinde tarife diferenţiate pentru fiecare OD, pe categorii de clienţi finali, în funcţie de consumul anual, caracteristicile tehnice şi regimul de exploatare ale fiecărui sistem de distribuţie.</w:t>
      </w:r>
    </w:p>
    <w:p w14:paraId="236A859C"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xml:space="preserve"> Tarifele de distribuţie se stabilesc pentru un an tarifar, astfel încât să asigure realizarea venitului reglementat corectat aprobat pentru un an de reglementare.</w:t>
      </w:r>
    </w:p>
    <w:p w14:paraId="48948092" w14:textId="77777777" w:rsidR="00834909" w:rsidRPr="001473A9" w:rsidRDefault="00834909" w:rsidP="00834909">
      <w:pPr>
        <w:pStyle w:val="ListParagraph"/>
        <w:numPr>
          <w:ilvl w:val="0"/>
          <w:numId w:val="161"/>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Venitul reglementat corectat aferent fiecărui an al perioadei de reglementare stă la baza determinării tarifelor de distribuţie, pe care OD este îndreptăţit să le practice în contractele de prestare a serviciilor de distribuţie.</w:t>
      </w:r>
    </w:p>
    <w:p w14:paraId="04154526"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Tarifele</w:t>
      </w:r>
      <w:r w:rsidRPr="001473A9">
        <w:rPr>
          <w:rFonts w:ascii="Times New Roman" w:hAnsi="Times New Roman" w:cs="Times New Roman"/>
          <w:sz w:val="24"/>
          <w:szCs w:val="24"/>
          <w:lang w:val="ro-RO"/>
        </w:rPr>
        <w:t xml:space="preserve"> de distribuție au o structură binomială, compusă din două componente tarifare</w:t>
      </w:r>
      <w:r w:rsidRPr="001473A9">
        <w:rPr>
          <w:rFonts w:ascii="Times New Roman" w:hAnsi="Times New Roman" w:cs="Times New Roman"/>
          <w:sz w:val="24"/>
          <w:szCs w:val="24"/>
        </w:rPr>
        <w:t>:</w:t>
      </w:r>
    </w:p>
    <w:p w14:paraId="3F0A69B1" w14:textId="77777777" w:rsidR="00834909" w:rsidRPr="001473A9" w:rsidRDefault="00834909" w:rsidP="00834909">
      <w:pPr>
        <w:pStyle w:val="ListParagraph"/>
        <w:numPr>
          <w:ilvl w:val="0"/>
          <w:numId w:val="123"/>
        </w:numPr>
        <w:shd w:val="clear" w:color="auto" w:fill="FFFFFF"/>
        <w:spacing w:after="0" w:line="360" w:lineRule="auto"/>
        <w:ind w:left="1418" w:hanging="426"/>
        <w:jc w:val="both"/>
        <w:rPr>
          <w:rFonts w:ascii="Times New Roman" w:eastAsia="Times New Roman" w:hAnsi="Times New Roman" w:cs="Times New Roman"/>
          <w:sz w:val="24"/>
          <w:szCs w:val="24"/>
          <w:shd w:val="clear" w:color="auto" w:fill="FFFFFF"/>
          <w:lang w:val="ro-RO"/>
        </w:rPr>
      </w:pPr>
      <w:r w:rsidRPr="001473A9">
        <w:rPr>
          <w:rFonts w:ascii="Times New Roman" w:hAnsi="Times New Roman" w:cs="Times New Roman"/>
          <w:sz w:val="24"/>
          <w:szCs w:val="24"/>
          <w:lang w:val="ro-RO"/>
        </w:rPr>
        <w:t>o</w:t>
      </w:r>
      <w:r w:rsidRPr="001473A9">
        <w:rPr>
          <w:rFonts w:ascii="Times New Roman" w:eastAsia="Times New Roman" w:hAnsi="Times New Roman" w:cs="Times New Roman"/>
          <w:sz w:val="24"/>
          <w:szCs w:val="24"/>
          <w:shd w:val="clear" w:color="auto" w:fill="FFFFFF"/>
          <w:lang w:val="ro-RO"/>
        </w:rPr>
        <w:t xml:space="preserve"> componenta fixă care permite recuperarea parțială a costurilor fixe aferente operării sistemului de distribuție</w:t>
      </w:r>
      <w:r w:rsidRPr="001473A9">
        <w:rPr>
          <w:rFonts w:ascii="Times New Roman" w:eastAsia="Times New Roman" w:hAnsi="Times New Roman" w:cs="Times New Roman"/>
          <w:sz w:val="24"/>
          <w:szCs w:val="24"/>
          <w:shd w:val="clear" w:color="auto" w:fill="FFFFFF"/>
        </w:rPr>
        <w:t>;</w:t>
      </w:r>
    </w:p>
    <w:p w14:paraId="0D858F8F" w14:textId="77777777" w:rsidR="00834909" w:rsidRPr="001473A9" w:rsidRDefault="00834909" w:rsidP="00834909">
      <w:pPr>
        <w:pStyle w:val="ListParagraph"/>
        <w:numPr>
          <w:ilvl w:val="0"/>
          <w:numId w:val="123"/>
        </w:numPr>
        <w:shd w:val="clear" w:color="auto" w:fill="FFFFFF"/>
        <w:spacing w:after="0" w:line="360" w:lineRule="auto"/>
        <w:ind w:left="1418"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 componenta volumetrică care cuantifică în principal costurile variabile generate de operarea sistemului de distribuţie.</w:t>
      </w:r>
    </w:p>
    <w:p w14:paraId="57E115C6"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Cantitatea</w:t>
      </w:r>
      <w:r w:rsidRPr="001473A9">
        <w:rPr>
          <w:rFonts w:ascii="Times New Roman" w:eastAsia="Times New Roman" w:hAnsi="Times New Roman" w:cs="Times New Roman"/>
          <w:sz w:val="24"/>
          <w:szCs w:val="24"/>
          <w:shd w:val="clear" w:color="auto" w:fill="FFFFFF"/>
          <w:lang w:val="ro-RO"/>
        </w:rPr>
        <w:t xml:space="preserve"> de gaze naturale utilizată la calculul tarifelor de distribuţie este cantitatea de gaze naturale estimată a fi distribuită în anul de reglementare (i), fără a fi incluse cantităţile aferente consumurilor tehnologice.</w:t>
      </w:r>
    </w:p>
    <w:p w14:paraId="710D28F0" w14:textId="77777777" w:rsidR="00834909" w:rsidRPr="001473A9" w:rsidRDefault="00834909" w:rsidP="00834909">
      <w:pPr>
        <w:pStyle w:val="ListParagraph"/>
        <w:numPr>
          <w:ilvl w:val="0"/>
          <w:numId w:val="9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Cantitatea de gaze naturale estimată a fi distribuită în fiecare an al perioadei de reglementare se prognozează de către OD. </w:t>
      </w:r>
    </w:p>
    <w:p w14:paraId="20E8817D" w14:textId="77777777" w:rsidR="00834909" w:rsidRPr="001473A9" w:rsidRDefault="00834909" w:rsidP="00834909">
      <w:pPr>
        <w:pStyle w:val="ListParagraph"/>
        <w:numPr>
          <w:ilvl w:val="0"/>
          <w:numId w:val="9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estimarea cantităţilor se au în vedere condiţiile standard de presiune, temperatură şi de calitate a gazelor naturale conform reglementărilor în vigoare.</w:t>
      </w:r>
    </w:p>
    <w:p w14:paraId="12BC6D75" w14:textId="77777777" w:rsidR="00834909" w:rsidRPr="001473A9" w:rsidRDefault="00834909" w:rsidP="00834909">
      <w:pPr>
        <w:pStyle w:val="ListParagraph"/>
        <w:numPr>
          <w:ilvl w:val="0"/>
          <w:numId w:val="9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ANRE poate să solicite motivat revizuirea prognozelor înaintate de către OD şi îşi rezervă dreptul să le modifice în situaţia în care acesta nu răspunde solicitării ANRE.</w:t>
      </w:r>
    </w:p>
    <w:p w14:paraId="61BFDB32"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ANRE</w:t>
      </w:r>
      <w:r w:rsidRPr="001473A9">
        <w:rPr>
          <w:rFonts w:ascii="Times New Roman" w:eastAsia="Times New Roman" w:hAnsi="Times New Roman" w:cs="Times New Roman"/>
          <w:sz w:val="24"/>
          <w:szCs w:val="24"/>
          <w:shd w:val="clear" w:color="auto" w:fill="FFFFFF"/>
          <w:lang w:val="ro-RO"/>
        </w:rPr>
        <w:t xml:space="preserve"> va stabili prin consultare cu OD data introducerii tarifelor de tip binom, având în vedere analiza privind impactul acestui tip de tarifare asupra clienţilor finali şi a pieţei de gaze naturale.</w:t>
      </w:r>
    </w:p>
    <w:p w14:paraId="18490820"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Până</w:t>
      </w:r>
      <w:r w:rsidRPr="001473A9">
        <w:rPr>
          <w:rFonts w:ascii="Times New Roman" w:eastAsia="Times New Roman" w:hAnsi="Times New Roman" w:cs="Times New Roman"/>
          <w:sz w:val="24"/>
          <w:szCs w:val="24"/>
          <w:shd w:val="clear" w:color="auto" w:fill="FFFFFF"/>
          <w:lang w:val="ro-RO"/>
        </w:rPr>
        <w:t xml:space="preserve"> la introducerea tarifelor de tip binom, tarifele de distribuţie sunt de tip monom şi cuantifică costurile fixe şi variabile legate de realizarea activităţii de distribuţie.</w:t>
      </w:r>
    </w:p>
    <w:p w14:paraId="44C969E0" w14:textId="77777777" w:rsidR="00834909" w:rsidRPr="001473A9" w:rsidRDefault="00834909" w:rsidP="00834909">
      <w:pPr>
        <w:pStyle w:val="ListParagraph"/>
        <w:numPr>
          <w:ilvl w:val="0"/>
          <w:numId w:val="124"/>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Tarifele de distribuţie prevăzute la alin. (1) se aplică la cantităţile de gaze naturale distribuite.</w:t>
      </w:r>
    </w:p>
    <w:p w14:paraId="7DEF7D54"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Tarifele</w:t>
      </w:r>
      <w:r w:rsidRPr="001473A9">
        <w:rPr>
          <w:rFonts w:ascii="Times New Roman" w:eastAsia="Times New Roman" w:hAnsi="Times New Roman" w:cs="Times New Roman"/>
          <w:sz w:val="24"/>
          <w:szCs w:val="24"/>
          <w:shd w:val="clear" w:color="auto" w:fill="FFFFFF"/>
          <w:lang w:val="ro-RO"/>
        </w:rPr>
        <w:t xml:space="preserve"> de distribuţie de tip monom, </w:t>
      </w:r>
      <w:r w:rsidRPr="001473A9">
        <w:rPr>
          <w:rFonts w:ascii="Times New Roman" w:eastAsia="Times New Roman" w:hAnsi="Times New Roman" w:cs="Times New Roman"/>
          <w:sz w:val="24"/>
          <w:szCs w:val="24"/>
          <w:lang w:val="ro-RO"/>
        </w:rPr>
        <w:t>prevăzute la art. 69 alin. (1), aferente</w:t>
      </w:r>
      <w:r w:rsidRPr="001473A9">
        <w:rPr>
          <w:rFonts w:ascii="Times New Roman" w:eastAsia="Times New Roman" w:hAnsi="Times New Roman" w:cs="Times New Roman"/>
          <w:sz w:val="24"/>
          <w:szCs w:val="24"/>
          <w:shd w:val="clear" w:color="auto" w:fill="FFFFFF"/>
          <w:lang w:val="ro-RO"/>
        </w:rPr>
        <w:t xml:space="preserve"> unei categorii de clienţi se calculează prin împărţirea costurilor totale alocate clienţilor din respectiva categorie la cantitatea de gaze naturale estimată a fi distribuită aceleiaşi categorii de clienţi, în anul de reglementare pentru care se calculează veniturile reglementate.</w:t>
      </w:r>
    </w:p>
    <w:p w14:paraId="67A8003E"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331E26C3"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VIII</w:t>
      </w:r>
    </w:p>
    <w:p w14:paraId="26C1D152"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Procedurile de fundamentare şi de ajustare a veniturilor reglementate şi de aprobare a tarifelor de distribuţie</w:t>
      </w:r>
    </w:p>
    <w:p w14:paraId="7487FF64"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Secţiunea 1</w:t>
      </w:r>
    </w:p>
    <w:p w14:paraId="205D9FE8"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Procedura de fundamentare a venitului reglementat şi a venitului reglementat corectat</w:t>
      </w:r>
    </w:p>
    <w:p w14:paraId="42CC556E"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OD</w:t>
      </w:r>
      <w:r w:rsidRPr="001473A9">
        <w:rPr>
          <w:rFonts w:ascii="Times New Roman" w:eastAsia="Times New Roman" w:hAnsi="Times New Roman" w:cs="Times New Roman"/>
          <w:sz w:val="24"/>
          <w:szCs w:val="24"/>
          <w:shd w:val="clear" w:color="auto" w:fill="FFFFFF"/>
          <w:lang w:val="ro-RO"/>
        </w:rPr>
        <w:t xml:space="preserve"> care desfăşoară activitatea de distribuţie este obligat să transmită ANRE propunerile de venit reglementat, venit reglementat corectat şi tarife de distribuţie, pentru primul an al perioadei de reglementare însoţite de fundamentările aferente, cu cel puţin 150 de zile înaintea datei de începere a anului tarifar.</w:t>
      </w:r>
    </w:p>
    <w:p w14:paraId="33F6481C" w14:textId="77777777" w:rsidR="00834909" w:rsidRPr="001473A9" w:rsidRDefault="00834909" w:rsidP="00834909">
      <w:pPr>
        <w:pStyle w:val="ListParagraph"/>
        <w:numPr>
          <w:ilvl w:val="0"/>
          <w:numId w:val="9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Operatorii economici care solicită obţinerea licenţelor de distribuţie transmit ANRE propunerile de venit reglementat, venit reglementat corectat şi tarife de distribuţie, pentru primul an al perioadei de reglementare însoţite de fundamentările aferente, odată cu depunerea documentelor necesare pentru acordarea licenţei de distribuţie.</w:t>
      </w:r>
    </w:p>
    <w:p w14:paraId="0A392A46" w14:textId="77777777" w:rsidR="00834909" w:rsidRPr="001473A9" w:rsidRDefault="00834909" w:rsidP="00834909">
      <w:pPr>
        <w:pStyle w:val="ListParagraph"/>
        <w:numPr>
          <w:ilvl w:val="0"/>
          <w:numId w:val="9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Propunerile de venit reglementat, venit reglementat corectat şi tarife de distribuţie se transmit atât în format letric, semnate de reprezentantul legal al societăţii, cât şi în format electronic, conform modelului matematic pus la dispoziţia OD de ANRE, prin publicarea pe pagina proprie de internet.</w:t>
      </w:r>
    </w:p>
    <w:p w14:paraId="4E177993" w14:textId="77777777" w:rsidR="00834909" w:rsidRPr="001473A9" w:rsidRDefault="00834909" w:rsidP="00834909">
      <w:pPr>
        <w:pStyle w:val="ListParagraph"/>
        <w:numPr>
          <w:ilvl w:val="0"/>
          <w:numId w:val="9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Fundamentările privind stabilirea venitului reglementat şi a venitului reglementat corectat aferente primului an al perioadei de reglementare conţin în mod obligatoriu următoarele elemente, date şi informaţii necesare pentru susţinerea propunerilor de venit reglementat, venit reglementat corectat şi tarife de distribuţie, respectiv:</w:t>
      </w:r>
    </w:p>
    <w:p w14:paraId="759FD471"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estimările privind volumele vehiculate prin sistemul de distribuţie, pentru un an de reglementare, pe categorii de clienţi, cu evidenţierea volumelor tranzitate şi a celor distribuite clienţilor izolaţi;</w:t>
      </w:r>
    </w:p>
    <w:p w14:paraId="0FA5DD4D"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estimările privind numărul de clienţi ai sistemului de distribuţie, pe categorii;</w:t>
      </w:r>
    </w:p>
    <w:p w14:paraId="69279C53"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notele explicative referitoare la modul de realizare a separării evidenţelor contabile pentru perioada de reglementare pentru activităţile prevăzute în Regulamentul privind separarea contabilă a activităţilor desfăşurate de către titularii de licenţe din sectorul gazelor naturale;</w:t>
      </w:r>
    </w:p>
    <w:p w14:paraId="2FA515B0"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ECR preliminate aferente anului anterior de reglementare, cu excepţia OD nou-licenţiaţi, în conformitate cu prevederile Regulamentului privind separarea contabilă a activităţilor desfăşurate de către titularii de licenţe din sectorul gazelor naturale;</w:t>
      </w:r>
    </w:p>
    <w:p w14:paraId="6B3DCC3D"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fișele de cont aferente conturilor de cheltuieli realizate în anul anterior începutului perioadei de reglementare, alocate pe activități;</w:t>
      </w:r>
    </w:p>
    <w:p w14:paraId="3CD12F0E"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volumele vehiculate în anul anterior prin sistemul de distribuţie, defalcate pe categorii de clienţi, numărul de clienți corespunzători fiecărei categorii și volumele tranzitate;</w:t>
      </w:r>
    </w:p>
    <w:p w14:paraId="4006FF55"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estimarea elementelor de cost pentru primul an al perioadei de reglementare, în termeni reali, în format anexe ECR, împreună cu o prezentare a premiselor avute în vedere la estimarea fiecăreia dintre ele, respectiv descrierea şi justificarea metodelor folosite şi documentaţia-suport;</w:t>
      </w:r>
    </w:p>
    <w:p w14:paraId="677E3226"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planul de investiţii pentru perioada de reglementare, defalcat anual;</w:t>
      </w:r>
    </w:p>
    <w:p w14:paraId="6F56C693"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valoarea planului de mentenanță aferent fiecărui an al perioadei de reglementare defalcat pe conturile contabile incluse în OPEX.</w:t>
      </w:r>
    </w:p>
    <w:p w14:paraId="6F0CEF62"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estimare privind necesarul anual de autovehicule, cu precizarea tipului acestora şi a destinaţiei în cadrul activităţii de distribuţie;</w:t>
      </w:r>
    </w:p>
    <w:p w14:paraId="5E4877B7"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lista imobilizărilor corporale/necorporale existente în BAR pentru care OD a încheiat contracte de cedare a folosinţei, cu detalierea cel puţin a informaţiilor referitoare la denumire, nr. de inventar, valoare reglementată rămasă neamortizată, precum şi copii ale contractelor;</w:t>
      </w:r>
    </w:p>
    <w:p w14:paraId="1D257DBA"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lista imobilizărilor corporale/necorporale din BAR scoase din funcțiune în anul precedent ca urmare a casării, vânzării sau punerii în conservare, cu detalierea cel puţin a informaţiilor referitoare la denumire, nr. de inventar, valoare reglementată rămasă neamortizată;</w:t>
      </w:r>
    </w:p>
    <w:p w14:paraId="4254FEAB"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estimarea consumului tehnologic pentru primul an de reglementare, cantitativ şi valoric;</w:t>
      </w:r>
    </w:p>
    <w:p w14:paraId="51BAC581"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xml:space="preserve">planul de reducere anuală a consumului tehnologic, pentru perioada de reglementare în cazul </w:t>
      </w:r>
      <w:r w:rsidRPr="001473A9">
        <w:rPr>
          <w:rFonts w:ascii="Times New Roman" w:hAnsi="Times New Roman" w:cs="Times New Roman"/>
          <w:sz w:val="24"/>
          <w:szCs w:val="24"/>
          <w:lang w:val="ro-RO"/>
        </w:rPr>
        <w:t>OD care au realizat separarea legală</w:t>
      </w:r>
      <w:r w:rsidRPr="001473A9">
        <w:rPr>
          <w:rFonts w:ascii="Times New Roman" w:eastAsia="Times New Roman" w:hAnsi="Times New Roman" w:cs="Times New Roman"/>
          <w:sz w:val="24"/>
          <w:szCs w:val="24"/>
          <w:shd w:val="clear" w:color="auto" w:fill="FFFFFF"/>
          <w:lang w:val="ro-RO"/>
        </w:rPr>
        <w:t>;</w:t>
      </w:r>
    </w:p>
    <w:p w14:paraId="0537C879"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lista contractelor de prestări servicii, cu precizarea operatorilor economici cu care au fost încheiate, a perioadei de valabilitate a contractului, a tipului de servicii contractate, a valorilor contractuale şi a modalităţii de atribuire;</w:t>
      </w:r>
    </w:p>
    <w:p w14:paraId="48127EEE"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procedură internă privind achiziţia de lucrări, produse, servicii de la persoane afiliate, cu prezentarea modului de acţiune al OD în vederea asigurării respectării principiului valorii de piaţă în cazul achiziţiilor de lucrări, produse, servicii, de la persoane afiliate;</w:t>
      </w:r>
    </w:p>
    <w:p w14:paraId="089C5A6A"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raportul cu privire la tranzacţiile efectuate între OD şi societăţile afiliate, care cuprinde: contractele în derulare, obiectul acestora, justificarea încheierii contractelor cu persoane afiliate, proceduri de achiziţie utilizate pentru fiecare contract, modul de stabilire a preţului de contract, preţul de contract, alte costuri suplimentare preţului de contract;</w:t>
      </w:r>
    </w:p>
    <w:p w14:paraId="714541D6"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copii ale dosarelor preţurilor de transfer întocmite cu privire la tranzacţiile derulate cu societăţile afiliate în perioada anterioară de reglementare;</w:t>
      </w:r>
    </w:p>
    <w:p w14:paraId="08FBAAD4"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propunerea privind rata anuală de creştere a eficienţei economice a activităţii reglementate pentru perioada de reglementare;</w:t>
      </w:r>
    </w:p>
    <w:p w14:paraId="39D532B3"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propunerea de alocare a costurilor operaţionale în fixe şi variabile şi propunerea de alocare a costurilor fixe pe categorii de clienţi;</w:t>
      </w:r>
    </w:p>
    <w:p w14:paraId="4306D2E5"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costurile cu personalul angajat, defalcate distinct pentru personalul prevăzut la art. 15 lit. l) şi restul personalului, fundamentate pe baza numărului de personal, a nivelului salarial mediu şi a celorlalte costuri de personal; operatorul trebuie să prezinte detaliat costurile de personal pentru fiecare an al perioadei de reglementare, modalitatea de calcul al elementelor utilizate şi justificări privind valorile luate în considerare;</w:t>
      </w:r>
    </w:p>
    <w:p w14:paraId="77D57B2C"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cu colaboratorii, defalcate distinct pentru personalul prevăzut la art. 15 lit. l) şi restul colaboratorilor, însoţite de modalitatea de calcul şi justificările privind valorile luate în considerare</w:t>
      </w:r>
      <w:r w:rsidRPr="001473A9">
        <w:rPr>
          <w:rFonts w:ascii="Times New Roman" w:eastAsia="Times New Roman" w:hAnsi="Times New Roman" w:cs="Times New Roman"/>
          <w:sz w:val="24"/>
          <w:szCs w:val="24"/>
          <w:shd w:val="clear" w:color="auto" w:fill="FFFFFF"/>
        </w:rPr>
        <w:t>;</w:t>
      </w:r>
    </w:p>
    <w:p w14:paraId="53E33AF9"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numărul mediu anual de salariați și numărul de salariați la sfârșitul anului anterior perioadei de reglementare;</w:t>
      </w:r>
    </w:p>
    <w:p w14:paraId="4F5A4330"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calculul valorii BAR pentru primul an al perioadei de reglementare și calculul amortizării și rentabilității reglementate aferente;  </w:t>
      </w:r>
    </w:p>
    <w:p w14:paraId="54D07562" w14:textId="77777777" w:rsidR="00834909" w:rsidRPr="001473A9" w:rsidRDefault="00834909" w:rsidP="00834909">
      <w:pPr>
        <w:pStyle w:val="ListParagraph"/>
        <w:numPr>
          <w:ilvl w:val="1"/>
          <w:numId w:val="101"/>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valoarea contabilă a imobilizărilor corporale și necorporale aferente BAR la data de 31 decembrie a anului precedent perioadei de reglementare;</w:t>
      </w:r>
    </w:p>
    <w:p w14:paraId="5C340E7C" w14:textId="77777777" w:rsidR="00834909" w:rsidRPr="001473A9" w:rsidRDefault="00834909" w:rsidP="00834909">
      <w:pPr>
        <w:pStyle w:val="ListParagraph"/>
        <w:numPr>
          <w:ilvl w:val="0"/>
          <w:numId w:val="9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care, pe parcursul perioadei de reglementare, se realizează la interval regulat mai mare de un an vor fi prezentate distinct de către OD, la momentul fundamentării.</w:t>
      </w:r>
    </w:p>
    <w:p w14:paraId="541C9BBD" w14:textId="77777777" w:rsidR="00834909" w:rsidRPr="001473A9" w:rsidRDefault="00834909" w:rsidP="00834909">
      <w:pPr>
        <w:pStyle w:val="ListParagraph"/>
        <w:numPr>
          <w:ilvl w:val="0"/>
          <w:numId w:val="9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Costurile estimate la fundamentare vor fi analizate şi acceptate de ANRE ţinând cont de:</w:t>
      </w:r>
    </w:p>
    <w:p w14:paraId="688F82B1" w14:textId="77777777" w:rsidR="00834909" w:rsidRPr="001473A9" w:rsidRDefault="00834909" w:rsidP="00834909">
      <w:pPr>
        <w:pStyle w:val="ListParagraph"/>
        <w:numPr>
          <w:ilvl w:val="0"/>
          <w:numId w:val="102"/>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cheltuielile operaţionale controlabile înregistrate în anii anteriori;</w:t>
      </w:r>
    </w:p>
    <w:p w14:paraId="6495A2C1" w14:textId="77777777" w:rsidR="00834909" w:rsidRPr="001473A9" w:rsidRDefault="00834909" w:rsidP="00834909">
      <w:pPr>
        <w:pStyle w:val="ListParagraph"/>
        <w:numPr>
          <w:ilvl w:val="0"/>
          <w:numId w:val="102"/>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evoluţia elementelor de cost (materiale, salarii, energie, servicii etc.), sectorial şi pe ansamblul economiei;</w:t>
      </w:r>
    </w:p>
    <w:p w14:paraId="5B91B9E0" w14:textId="77777777" w:rsidR="00834909" w:rsidRPr="001473A9" w:rsidRDefault="00834909" w:rsidP="00834909">
      <w:pPr>
        <w:pStyle w:val="ListParagraph"/>
        <w:numPr>
          <w:ilvl w:val="0"/>
          <w:numId w:val="102"/>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creşterea productivităţii muncii şi a eficienţei activităţii OD;</w:t>
      </w:r>
    </w:p>
    <w:p w14:paraId="0094B892" w14:textId="77777777" w:rsidR="00834909" w:rsidRPr="001473A9" w:rsidRDefault="00834909" w:rsidP="00834909">
      <w:pPr>
        <w:pStyle w:val="ListParagraph"/>
        <w:numPr>
          <w:ilvl w:val="0"/>
          <w:numId w:val="102"/>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dezvoltarea activităţii de distribuţie a OD;</w:t>
      </w:r>
    </w:p>
    <w:p w14:paraId="6479659F" w14:textId="77777777" w:rsidR="00834909" w:rsidRPr="001473A9" w:rsidRDefault="00834909" w:rsidP="00834909">
      <w:pPr>
        <w:pStyle w:val="ListParagraph"/>
        <w:numPr>
          <w:ilvl w:val="0"/>
          <w:numId w:val="102"/>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analiza cheltuielilor operaţionale realizate de către alţi operatori de distribuţie în anii anteriori, în condiţii similare;</w:t>
      </w:r>
    </w:p>
    <w:p w14:paraId="203C6187" w14:textId="77777777" w:rsidR="00834909" w:rsidRPr="001473A9" w:rsidRDefault="00834909" w:rsidP="00834909">
      <w:pPr>
        <w:pStyle w:val="ListParagraph"/>
        <w:numPr>
          <w:ilvl w:val="0"/>
          <w:numId w:val="102"/>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evoluţia indicatorilor economico-financiari realizaţi de către operatorii de distribuţie în anii anteriori;</w:t>
      </w:r>
    </w:p>
    <w:p w14:paraId="4776320A" w14:textId="77777777" w:rsidR="00834909" w:rsidRPr="001473A9" w:rsidRDefault="00834909" w:rsidP="00834909">
      <w:pPr>
        <w:pStyle w:val="ListParagraph"/>
        <w:numPr>
          <w:ilvl w:val="0"/>
          <w:numId w:val="102"/>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modificări legislative;</w:t>
      </w:r>
    </w:p>
    <w:p w14:paraId="1C6A73BD" w14:textId="77777777" w:rsidR="00834909" w:rsidRPr="001473A9" w:rsidRDefault="00834909" w:rsidP="00834909">
      <w:pPr>
        <w:pStyle w:val="ListParagraph"/>
        <w:numPr>
          <w:ilvl w:val="0"/>
          <w:numId w:val="102"/>
        </w:numPr>
        <w:shd w:val="clear" w:color="auto" w:fill="FFFFFF"/>
        <w:spacing w:after="0" w:line="360" w:lineRule="auto"/>
        <w:ind w:left="1134"/>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obligaţii legale impuse în sarcina OD prin noi acte normative, norme tehnice standard performanţă, regulamente UE etc.</w:t>
      </w:r>
    </w:p>
    <w:p w14:paraId="3AE6E5CA" w14:textId="77777777" w:rsidR="00834909" w:rsidRPr="001473A9" w:rsidRDefault="00834909" w:rsidP="00834909">
      <w:pPr>
        <w:pStyle w:val="ListParagraph"/>
        <w:numPr>
          <w:ilvl w:val="0"/>
          <w:numId w:val="97"/>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situaţia în care documentaţia de fundamentare a venitului reglementat şi a venitului reglementat corectat înaintată de către OD este incompletă, ANRE va solicita completarea acesteia, operatorii având obligaţia de a răspunde în termen de 5 zile lucrătoare de la data transmiterii solicitării de către ANRE.</w:t>
      </w:r>
    </w:p>
    <w:p w14:paraId="470A3ED7"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shd w:val="clear" w:color="auto" w:fill="FFFFFF"/>
          <w:lang w:val="ro-RO"/>
        </w:rPr>
      </w:pPr>
    </w:p>
    <w:p w14:paraId="6F198A61"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Secţiunea a 2-a</w:t>
      </w:r>
    </w:p>
    <w:p w14:paraId="41DEA7FE"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Procedura de ajustare a venitului reglementat şi a venitului reglementat corectat</w:t>
      </w:r>
    </w:p>
    <w:p w14:paraId="15DFA5C0"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Ajustarea</w:t>
      </w:r>
      <w:r w:rsidRPr="001473A9">
        <w:rPr>
          <w:rFonts w:ascii="Times New Roman" w:eastAsia="Times New Roman" w:hAnsi="Times New Roman" w:cs="Times New Roman"/>
          <w:sz w:val="24"/>
          <w:szCs w:val="24"/>
          <w:shd w:val="clear" w:color="auto" w:fill="FFFFFF"/>
          <w:lang w:val="ro-RO"/>
        </w:rPr>
        <w:t xml:space="preserve"> venitului reglementat şi a venitului reglementat corectat se realizează de către ANRE pe baza formulelor prevăzute în prezenta metodologie.</w:t>
      </w:r>
    </w:p>
    <w:p w14:paraId="3FE66E7F"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OD este obligat să transmită la ANRE solicitarea privind ajustarea venitului reglementat, a venitului reglementat corectat şi calculul tarifelor de distribuţie cu cel puţin 120 de zile anterior datei de la care acestea se stabilesc.</w:t>
      </w:r>
    </w:p>
    <w:p w14:paraId="0629DD60" w14:textId="77777777" w:rsidR="00834909" w:rsidRPr="001473A9" w:rsidRDefault="00834909" w:rsidP="00834909">
      <w:pPr>
        <w:pStyle w:val="ListParagraph"/>
        <w:numPr>
          <w:ilvl w:val="0"/>
          <w:numId w:val="10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Solicitarea prevăzută la alin. (1) se transmite atât în format letric, semnată de reprezentantul legal al societăţii, cât şi în format electronic, conform modelului matematic pus la dispoziţia OD de ANRE, prin publicarea pe pagina proprie de internet, împreună cu justificările detaliate pentru fiecare element de ajustare.</w:t>
      </w:r>
    </w:p>
    <w:p w14:paraId="0F1E5A2F" w14:textId="77777777" w:rsidR="00834909" w:rsidRPr="001473A9" w:rsidRDefault="00834909" w:rsidP="00834909">
      <w:pPr>
        <w:pStyle w:val="ListParagraph"/>
        <w:numPr>
          <w:ilvl w:val="0"/>
          <w:numId w:val="10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Solicitarea privind ajustarea venitului reglementat, a venitului reglementat corectat şi calculul tarifelor de distribuţie conţin, în mod obligatoriu, următoarele elemente, date şi informaţii:</w:t>
      </w:r>
    </w:p>
    <w:p w14:paraId="1A767A4B"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estimările privind volumele vehiculate prin sistemul de distribuţie, pe categorii de clienţi, cu evidenţierea volumelor tranzitate şi a celor distribuite clienţilor izolaţi;</w:t>
      </w:r>
    </w:p>
    <w:p w14:paraId="4E3E5215"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estimările privind numărul de clienţi ai sistemului de distribuţie, pe categorii;</w:t>
      </w:r>
    </w:p>
    <w:p w14:paraId="47DFCA5E"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ECR aferente anului anterior de reglementare;</w:t>
      </w:r>
    </w:p>
    <w:p w14:paraId="6F6350B6"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fișele de cont ale conturilor de cheltuieli realizate, aferente anului pentru care se calculează componentele de corecție, alocate pe activități;</w:t>
      </w:r>
    </w:p>
    <w:p w14:paraId="501C4AC8"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volumele vehiculate în anul anterior prin sistemul de distribuţie, defalcate pe categorii de clienţi, numărul de clienți corespunzători fiecărei categorii și volumele tranzitate;</w:t>
      </w:r>
    </w:p>
    <w:p w14:paraId="686DAD73"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planul de investiţii actualizat;</w:t>
      </w:r>
    </w:p>
    <w:p w14:paraId="52A409F7"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lista imobilizărilor corporale/necorporale existente în BAR pentru care OD a încheiat contracte de cedare a folosinţei în vederea eliminării din BAR, cu detalierea cel puţin a informaţiilor referitoare la denumire, nr. de inventar, valoare reglementată rămasă neamortizată;</w:t>
      </w:r>
    </w:p>
    <w:p w14:paraId="7A1F25DD"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lista imobilizărilor corporale/necorporale din BAR scoase din funcțiune în anul precedent ca urmare a casării, vânzării sau punerii în conservare, cu detalierea cel puţin a informaţiilor referitoare la denumire, nr. de inventar, valoare reglementată rămasă neamortizată</w:t>
      </w:r>
    </w:p>
    <w:p w14:paraId="17FC8706"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consumul tehnologic realizat în anul anterior, cantitativ (MWh şi mc) şi valoric;</w:t>
      </w:r>
    </w:p>
    <w:p w14:paraId="4DD4AED8"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cheltuielile cu personalul angajat, realizate în anul anterior, defalcate distinct pentru personalul prevăzut la art. 15 lit. l) şi restul personalului;</w:t>
      </w:r>
    </w:p>
    <w:p w14:paraId="7344811D"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numărul mediu anual de salariați și numărul de salariați la sfârșitul anului anterior;</w:t>
      </w:r>
    </w:p>
    <w:p w14:paraId="261A1DEA" w14:textId="77777777" w:rsidR="00834909" w:rsidRPr="001473A9" w:rsidRDefault="00834909" w:rsidP="00834909">
      <w:pPr>
        <w:pStyle w:val="ListParagraph"/>
        <w:numPr>
          <w:ilvl w:val="1"/>
          <w:numId w:val="105"/>
        </w:numPr>
        <w:shd w:val="clear" w:color="auto" w:fill="FFFFFF"/>
        <w:spacing w:after="0"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procedura internă privind achiziţia de lucrări, produse, servicii de la persoane afiliate, cu prezentarea modului de acţiune al OD în vederea asigurării respectării principiului valorii de piaţă în cazul achiziţiilor de lucrări, produse, servicii, de la persoane afiliate, în cazul în care a suferit modificări faţă de varianta transmisă la momentul fundamentării.</w:t>
      </w:r>
    </w:p>
    <w:p w14:paraId="52FA4E88" w14:textId="77777777" w:rsidR="00834909" w:rsidRPr="001473A9" w:rsidRDefault="00834909" w:rsidP="00834909">
      <w:pPr>
        <w:pStyle w:val="ListParagraph"/>
        <w:numPr>
          <w:ilvl w:val="1"/>
          <w:numId w:val="105"/>
        </w:numPr>
        <w:shd w:val="clear" w:color="auto" w:fill="FFFFFF"/>
        <w:spacing w:after="72"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costurile cu colaboratorii, realizate în anul anterior, defalcate distinct pentru personalul prevăzut la art. 15 lit. l) şi restul colaboratorilor.</w:t>
      </w:r>
    </w:p>
    <w:p w14:paraId="67A39DE8" w14:textId="77777777" w:rsidR="00834909" w:rsidRPr="001473A9" w:rsidRDefault="00834909" w:rsidP="00834909">
      <w:pPr>
        <w:pStyle w:val="ListParagraph"/>
        <w:numPr>
          <w:ilvl w:val="1"/>
          <w:numId w:val="105"/>
        </w:numPr>
        <w:shd w:val="clear" w:color="auto" w:fill="FFFFFF"/>
        <w:spacing w:after="72" w:line="360" w:lineRule="auto"/>
        <w:ind w:left="127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calculul valorii BAR pentru primul an al perioadei de reglementare și calculul amortizării și rentabilității reglementate aferente</w:t>
      </w:r>
    </w:p>
    <w:p w14:paraId="0AEDB9B5"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shd w:val="clear" w:color="auto" w:fill="FFFFFF"/>
          <w:lang w:val="ro-RO"/>
        </w:rPr>
      </w:pPr>
    </w:p>
    <w:p w14:paraId="5CFA01DC"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Secţiunea a 3-a</w:t>
      </w:r>
    </w:p>
    <w:p w14:paraId="7E263C18"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Prevederi specifice privind procedurile de fundamentare şi de ajustare a veniturilor reglementate</w:t>
      </w:r>
    </w:p>
    <w:p w14:paraId="1BDC697F"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hAnsi="Times New Roman" w:cs="Times New Roman"/>
          <w:sz w:val="24"/>
          <w:szCs w:val="24"/>
          <w:lang w:val="ro-RO"/>
        </w:rPr>
      </w:pPr>
      <w:r w:rsidRPr="001473A9">
        <w:rPr>
          <w:rFonts w:ascii="Times New Roman" w:eastAsia="Times New Roman" w:hAnsi="Times New Roman" w:cs="Times New Roman"/>
          <w:b/>
          <w:sz w:val="24"/>
          <w:szCs w:val="24"/>
          <w:shd w:val="clear" w:color="auto" w:fill="FFFFFF"/>
          <w:lang w:val="ro-RO"/>
        </w:rPr>
        <w:t xml:space="preserve"> </w:t>
      </w:r>
      <w:r w:rsidRPr="001473A9">
        <w:rPr>
          <w:rFonts w:ascii="Times New Roman" w:hAnsi="Times New Roman" w:cs="Times New Roman"/>
          <w:b/>
          <w:sz w:val="24"/>
          <w:szCs w:val="24"/>
        </w:rPr>
        <w:t>-</w:t>
      </w:r>
      <w:r w:rsidRPr="001473A9">
        <w:rPr>
          <w:rFonts w:ascii="Times New Roman" w:hAnsi="Times New Roman" w:cs="Times New Roman"/>
          <w:sz w:val="24"/>
          <w:szCs w:val="24"/>
        </w:rPr>
        <w:t xml:space="preserve"> Nerespectarea </w:t>
      </w:r>
      <w:proofErr w:type="spellStart"/>
      <w:r w:rsidRPr="001473A9">
        <w:rPr>
          <w:rFonts w:ascii="Times New Roman" w:hAnsi="Times New Roman" w:cs="Times New Roman"/>
          <w:sz w:val="24"/>
          <w:szCs w:val="24"/>
        </w:rPr>
        <w:t>termenului</w:t>
      </w:r>
      <w:proofErr w:type="spellEnd"/>
      <w:r w:rsidRPr="001473A9">
        <w:rPr>
          <w:rFonts w:ascii="Times New Roman" w:hAnsi="Times New Roman" w:cs="Times New Roman"/>
          <w:sz w:val="24"/>
          <w:szCs w:val="24"/>
        </w:rPr>
        <w:t xml:space="preserve"> de </w:t>
      </w:r>
      <w:proofErr w:type="spellStart"/>
      <w:r w:rsidRPr="001473A9">
        <w:rPr>
          <w:rFonts w:ascii="Times New Roman" w:hAnsi="Times New Roman" w:cs="Times New Roman"/>
          <w:sz w:val="24"/>
          <w:szCs w:val="24"/>
        </w:rPr>
        <w:t>depunere</w:t>
      </w:r>
      <w:proofErr w:type="spellEnd"/>
      <w:r w:rsidRPr="001473A9">
        <w:rPr>
          <w:rFonts w:ascii="Times New Roman" w:hAnsi="Times New Roman" w:cs="Times New Roman"/>
          <w:sz w:val="24"/>
          <w:szCs w:val="24"/>
        </w:rPr>
        <w:t xml:space="preserve"> a </w:t>
      </w:r>
      <w:proofErr w:type="spellStart"/>
      <w:r w:rsidRPr="001473A9">
        <w:rPr>
          <w:rFonts w:ascii="Times New Roman" w:hAnsi="Times New Roman" w:cs="Times New Roman"/>
          <w:sz w:val="24"/>
          <w:szCs w:val="24"/>
        </w:rPr>
        <w:t>propunerii</w:t>
      </w:r>
      <w:proofErr w:type="spellEnd"/>
      <w:r w:rsidRPr="001473A9">
        <w:rPr>
          <w:rFonts w:ascii="Times New Roman" w:hAnsi="Times New Roman" w:cs="Times New Roman"/>
          <w:sz w:val="24"/>
          <w:szCs w:val="24"/>
        </w:rPr>
        <w:t xml:space="preserve"> de </w:t>
      </w:r>
      <w:proofErr w:type="spellStart"/>
      <w:r w:rsidRPr="001473A9">
        <w:rPr>
          <w:rFonts w:ascii="Times New Roman" w:hAnsi="Times New Roman" w:cs="Times New Roman"/>
          <w:sz w:val="24"/>
          <w:szCs w:val="24"/>
        </w:rPr>
        <w:t>fundamentare</w:t>
      </w:r>
      <w:proofErr w:type="spellEnd"/>
      <w:r w:rsidRPr="001473A9">
        <w:rPr>
          <w:rFonts w:ascii="Times New Roman" w:hAnsi="Times New Roman" w:cs="Times New Roman"/>
          <w:sz w:val="24"/>
          <w:szCs w:val="24"/>
        </w:rPr>
        <w:t>/</w:t>
      </w:r>
      <w:proofErr w:type="spellStart"/>
      <w:r w:rsidRPr="001473A9">
        <w:rPr>
          <w:rFonts w:ascii="Times New Roman" w:hAnsi="Times New Roman" w:cs="Times New Roman"/>
          <w:sz w:val="24"/>
          <w:szCs w:val="24"/>
        </w:rPr>
        <w:t>ajustare</w:t>
      </w:r>
      <w:proofErr w:type="spellEnd"/>
      <w:r w:rsidRPr="001473A9">
        <w:rPr>
          <w:rFonts w:ascii="Times New Roman" w:hAnsi="Times New Roman" w:cs="Times New Roman"/>
          <w:sz w:val="24"/>
          <w:szCs w:val="24"/>
        </w:rPr>
        <w:t xml:space="preserve"> a </w:t>
      </w:r>
      <w:proofErr w:type="spellStart"/>
      <w:r w:rsidRPr="001473A9">
        <w:rPr>
          <w:rFonts w:ascii="Times New Roman" w:hAnsi="Times New Roman" w:cs="Times New Roman"/>
          <w:sz w:val="24"/>
          <w:szCs w:val="24"/>
        </w:rPr>
        <w:t>venitului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reglementat</w:t>
      </w:r>
      <w:proofErr w:type="spellEnd"/>
      <w:r w:rsidRPr="001473A9">
        <w:rPr>
          <w:rFonts w:ascii="Times New Roman" w:hAnsi="Times New Roman" w:cs="Times New Roman"/>
          <w:sz w:val="24"/>
          <w:szCs w:val="24"/>
        </w:rPr>
        <w:t xml:space="preserve">, a </w:t>
      </w:r>
      <w:proofErr w:type="spellStart"/>
      <w:r w:rsidRPr="001473A9">
        <w:rPr>
          <w:rFonts w:ascii="Times New Roman" w:hAnsi="Times New Roman" w:cs="Times New Roman"/>
          <w:sz w:val="24"/>
          <w:szCs w:val="24"/>
        </w:rPr>
        <w:t>venitului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reglementat</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corectat</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și</w:t>
      </w:r>
      <w:proofErr w:type="spellEnd"/>
      <w:r w:rsidRPr="001473A9">
        <w:rPr>
          <w:rFonts w:ascii="Times New Roman" w:hAnsi="Times New Roman" w:cs="Times New Roman"/>
          <w:sz w:val="24"/>
          <w:szCs w:val="24"/>
        </w:rPr>
        <w:t xml:space="preserve"> a </w:t>
      </w:r>
      <w:proofErr w:type="spellStart"/>
      <w:r w:rsidRPr="001473A9">
        <w:rPr>
          <w:rFonts w:ascii="Times New Roman" w:hAnsi="Times New Roman" w:cs="Times New Roman"/>
          <w:sz w:val="24"/>
          <w:szCs w:val="24"/>
        </w:rPr>
        <w:t>tarifelor</w:t>
      </w:r>
      <w:proofErr w:type="spellEnd"/>
      <w:r w:rsidRPr="001473A9">
        <w:rPr>
          <w:rFonts w:ascii="Times New Roman" w:hAnsi="Times New Roman" w:cs="Times New Roman"/>
          <w:sz w:val="24"/>
          <w:szCs w:val="24"/>
        </w:rPr>
        <w:t xml:space="preserve"> de </w:t>
      </w:r>
      <w:proofErr w:type="spellStart"/>
      <w:r w:rsidRPr="001473A9">
        <w:rPr>
          <w:rFonts w:ascii="Times New Roman" w:hAnsi="Times New Roman" w:cs="Times New Roman"/>
          <w:sz w:val="24"/>
          <w:szCs w:val="24"/>
        </w:rPr>
        <w:t>distribuție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constituie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contravenție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și</w:t>
      </w:r>
      <w:proofErr w:type="spellEnd"/>
      <w:r w:rsidRPr="001473A9">
        <w:rPr>
          <w:rFonts w:ascii="Times New Roman" w:hAnsi="Times New Roman" w:cs="Times New Roman"/>
          <w:sz w:val="24"/>
          <w:szCs w:val="24"/>
        </w:rPr>
        <w:t xml:space="preserve"> se </w:t>
      </w:r>
      <w:proofErr w:type="spellStart"/>
      <w:r w:rsidRPr="001473A9">
        <w:rPr>
          <w:rFonts w:ascii="Times New Roman" w:hAnsi="Times New Roman" w:cs="Times New Roman"/>
          <w:sz w:val="24"/>
          <w:szCs w:val="24"/>
        </w:rPr>
        <w:t>sancționează</w:t>
      </w:r>
      <w:proofErr w:type="spellEnd"/>
      <w:r w:rsidRPr="001473A9">
        <w:rPr>
          <w:rFonts w:ascii="Times New Roman" w:hAnsi="Times New Roman" w:cs="Times New Roman"/>
          <w:sz w:val="24"/>
          <w:szCs w:val="24"/>
        </w:rPr>
        <w:t xml:space="preserve"> conform </w:t>
      </w:r>
      <w:proofErr w:type="spellStart"/>
      <w:r w:rsidRPr="001473A9">
        <w:rPr>
          <w:rFonts w:ascii="Times New Roman" w:hAnsi="Times New Roman" w:cs="Times New Roman"/>
          <w:sz w:val="24"/>
          <w:szCs w:val="24"/>
        </w:rPr>
        <w:t>prevederilor</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legale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în</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vigoare</w:t>
      </w:r>
      <w:proofErr w:type="spellEnd"/>
      <w:r w:rsidRPr="001473A9">
        <w:rPr>
          <w:rFonts w:ascii="Times New Roman" w:hAnsi="Times New Roman" w:cs="Times New Roman"/>
          <w:sz w:val="24"/>
          <w:szCs w:val="24"/>
        </w:rPr>
        <w:t>.</w:t>
      </w:r>
    </w:p>
    <w:p w14:paraId="71C7DB84"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În perioada de analiză a documentaţiei de fundamentare/ajustare, în scopul corectării, clarificării sau justificării documentelor înaintate, ANRE are dreptul de a solicita orice informaţii şi documente suplimentare, OD având obligaţia de a răspunde în termenul solicitat de ANRE. Aspectele pentru care s-au solicitat informaţii şi documente nu vor fi luate în considerare în situaţia în care OD nu răspunde solicitărilor ANRE.</w:t>
      </w:r>
    </w:p>
    <w:p w14:paraId="1B3D4181" w14:textId="77777777" w:rsidR="00834909" w:rsidRPr="001473A9" w:rsidRDefault="00834909" w:rsidP="00834909">
      <w:pPr>
        <w:pStyle w:val="ListParagraph"/>
        <w:numPr>
          <w:ilvl w:val="0"/>
          <w:numId w:val="155"/>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Operatorul de distribuţie are obligaţia de a asigura păstrarea datelor, informaţiilor şi documentelor care au stat la baza fundamentării/aprobării anuale a tarifelor de distribuţie pe durata a două perioade de reglementare ulterioare perioadei de reglementare curente, dar nu mai puţin decât durata de amortizare a mijloacelor fixe ce fac parte din BAR implicit.</w:t>
      </w:r>
    </w:p>
    <w:p w14:paraId="1806B0BB"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shd w:val="clear" w:color="auto" w:fill="FFFFFF"/>
          <w:lang w:val="ro-RO"/>
        </w:rPr>
      </w:pPr>
    </w:p>
    <w:p w14:paraId="53B6B89E"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Secţiunea a 4-a</w:t>
      </w:r>
    </w:p>
    <w:p w14:paraId="23D57891"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Aprobarea tarifelor de distribuţie</w:t>
      </w:r>
    </w:p>
    <w:p w14:paraId="4F7F0D1F"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xml:space="preserve"> Pe </w:t>
      </w:r>
      <w:r w:rsidRPr="001473A9">
        <w:rPr>
          <w:rFonts w:ascii="Times New Roman" w:eastAsia="Times New Roman" w:hAnsi="Times New Roman" w:cs="Times New Roman"/>
          <w:bCs/>
          <w:sz w:val="24"/>
          <w:szCs w:val="24"/>
          <w:shd w:val="clear" w:color="auto" w:fill="FFFFFF"/>
          <w:lang w:val="ro-RO"/>
        </w:rPr>
        <w:t>baza</w:t>
      </w:r>
      <w:r w:rsidRPr="001473A9">
        <w:rPr>
          <w:rFonts w:ascii="Times New Roman" w:eastAsia="Times New Roman" w:hAnsi="Times New Roman" w:cs="Times New Roman"/>
          <w:sz w:val="24"/>
          <w:szCs w:val="24"/>
          <w:shd w:val="clear" w:color="auto" w:fill="FFFFFF"/>
          <w:lang w:val="ro-RO"/>
        </w:rPr>
        <w:t xml:space="preserve"> propunerilor înaintate de OD şi a analizei efectuate, direcţia de specialitate din cadrul ANRE elaborează un referat cuprinzând rezultatele analizei şi propunerile tarifelor de distribuţie ce urmează a fi supuse aprobării.</w:t>
      </w:r>
    </w:p>
    <w:p w14:paraId="58272BD0" w14:textId="77777777" w:rsidR="00834909" w:rsidRPr="001473A9" w:rsidRDefault="00834909" w:rsidP="00834909">
      <w:pPr>
        <w:pStyle w:val="ListParagraph"/>
        <w:numPr>
          <w:ilvl w:val="0"/>
          <w:numId w:val="10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Referatul prevăzut la alin. (1) se transmite OD în vederea formulării unui punct de vedere.</w:t>
      </w:r>
    </w:p>
    <w:p w14:paraId="71C8A453" w14:textId="77777777" w:rsidR="00834909" w:rsidRPr="001473A9" w:rsidRDefault="00834909" w:rsidP="00834909">
      <w:pPr>
        <w:pStyle w:val="ListParagraph"/>
        <w:numPr>
          <w:ilvl w:val="0"/>
          <w:numId w:val="10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Termenul de transmitere de către OD a punctului de vedere este de 5 zile lucrătoare de la data transmiterii solicitării de către ANRE.</w:t>
      </w:r>
    </w:p>
    <w:p w14:paraId="3954F538"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Direcţia</w:t>
      </w:r>
      <w:r w:rsidRPr="001473A9">
        <w:rPr>
          <w:rFonts w:ascii="Times New Roman" w:eastAsia="Times New Roman" w:hAnsi="Times New Roman" w:cs="Times New Roman"/>
          <w:sz w:val="24"/>
          <w:szCs w:val="24"/>
          <w:shd w:val="clear" w:color="auto" w:fill="FFFFFF"/>
          <w:lang w:val="ro-RO"/>
        </w:rPr>
        <w:t xml:space="preserve"> de specialitate înaintează Comitetului de reglementare următoarele:</w:t>
      </w:r>
    </w:p>
    <w:p w14:paraId="0B5042EF" w14:textId="77777777" w:rsidR="00834909" w:rsidRPr="001473A9" w:rsidRDefault="00834909" w:rsidP="00834909">
      <w:pPr>
        <w:pStyle w:val="ListParagraph"/>
        <w:numPr>
          <w:ilvl w:val="0"/>
          <w:numId w:val="108"/>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Cs/>
          <w:sz w:val="24"/>
          <w:szCs w:val="24"/>
          <w:shd w:val="clear" w:color="auto" w:fill="FFFFFF"/>
          <w:lang w:val="ro-RO"/>
        </w:rPr>
        <w:t>proiectul de ordin privind aprobarea tarifelor de distribuție</w:t>
      </w:r>
      <w:r w:rsidRPr="001473A9">
        <w:rPr>
          <w:rFonts w:ascii="Times New Roman" w:eastAsia="Times New Roman" w:hAnsi="Times New Roman" w:cs="Times New Roman"/>
          <w:bCs/>
          <w:sz w:val="24"/>
          <w:szCs w:val="24"/>
          <w:shd w:val="clear" w:color="auto" w:fill="FFFFFF"/>
        </w:rPr>
        <w:t>;</w:t>
      </w:r>
    </w:p>
    <w:p w14:paraId="21247948" w14:textId="77777777" w:rsidR="00834909" w:rsidRPr="001473A9" w:rsidRDefault="00834909" w:rsidP="00834909">
      <w:pPr>
        <w:pStyle w:val="ListParagraph"/>
        <w:numPr>
          <w:ilvl w:val="0"/>
          <w:numId w:val="108"/>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referatul cuprinzând rezultatele analizei efectuate şi propunerile tarifelor de distribuţie, în vederea aprobării;</w:t>
      </w:r>
    </w:p>
    <w:p w14:paraId="0F4D8A50" w14:textId="77777777" w:rsidR="00834909" w:rsidRPr="001473A9" w:rsidRDefault="00834909" w:rsidP="00834909">
      <w:pPr>
        <w:pStyle w:val="ListParagraph"/>
        <w:numPr>
          <w:ilvl w:val="0"/>
          <w:numId w:val="108"/>
        </w:numPr>
        <w:shd w:val="clear" w:color="auto" w:fill="FFFFFF"/>
        <w:spacing w:after="72"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punctul de vedere exprimat de către operatorul de distribuţie.</w:t>
      </w:r>
    </w:p>
    <w:p w14:paraId="2CBFD9A8"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 </w:t>
      </w:r>
      <w:r w:rsidRPr="001473A9">
        <w:rPr>
          <w:rFonts w:ascii="Times New Roman" w:eastAsia="Times New Roman" w:hAnsi="Times New Roman" w:cs="Times New Roman"/>
          <w:bCs/>
          <w:sz w:val="24"/>
          <w:szCs w:val="24"/>
          <w:shd w:val="clear" w:color="auto" w:fill="FFFFFF"/>
          <w:lang w:val="ro-RO"/>
        </w:rPr>
        <w:t>Pe</w:t>
      </w:r>
      <w:r w:rsidRPr="001473A9">
        <w:rPr>
          <w:rFonts w:ascii="Times New Roman" w:eastAsia="Times New Roman" w:hAnsi="Times New Roman" w:cs="Times New Roman"/>
          <w:sz w:val="24"/>
          <w:szCs w:val="24"/>
          <w:shd w:val="clear" w:color="auto" w:fill="FFFFFF"/>
          <w:lang w:val="ro-RO"/>
        </w:rPr>
        <w:t xml:space="preserve"> baza referatului prevăzut la art. 76 alin. (1), în forma propusă sau cu modificări aprobate în cadrul şedinţei, ANRE emite ordinul privind aprobarea tarifelor de distribuţie.</w:t>
      </w:r>
    </w:p>
    <w:p w14:paraId="570DDD85" w14:textId="77777777" w:rsidR="00834909" w:rsidRPr="001473A9" w:rsidRDefault="00834909" w:rsidP="00834909">
      <w:pPr>
        <w:pStyle w:val="ListParagraph"/>
        <w:numPr>
          <w:ilvl w:val="0"/>
          <w:numId w:val="110"/>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Ordinul preşedintelui ANRE prevăzut la alin. (1) se publică în Monitorul Oficial al României, Partea I</w:t>
      </w:r>
      <w:r w:rsidRPr="001473A9">
        <w:t xml:space="preserve"> </w:t>
      </w:r>
      <w:r w:rsidRPr="001473A9">
        <w:rPr>
          <w:rFonts w:ascii="Times New Roman" w:eastAsia="Times New Roman" w:hAnsi="Times New Roman" w:cs="Times New Roman"/>
          <w:sz w:val="24"/>
          <w:szCs w:val="24"/>
          <w:shd w:val="clear" w:color="auto" w:fill="FFFFFF"/>
          <w:lang w:val="ro-RO"/>
        </w:rPr>
        <w:t>şi cuprinde data intrării în vigoare.</w:t>
      </w:r>
    </w:p>
    <w:p w14:paraId="49F808D7"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În </w:t>
      </w:r>
      <w:r w:rsidRPr="001473A9">
        <w:rPr>
          <w:rFonts w:ascii="Times New Roman" w:eastAsia="Times New Roman" w:hAnsi="Times New Roman" w:cs="Times New Roman"/>
          <w:bCs/>
          <w:sz w:val="24"/>
          <w:szCs w:val="24"/>
          <w:shd w:val="clear" w:color="auto" w:fill="FFFFFF"/>
          <w:lang w:val="ro-RO"/>
        </w:rPr>
        <w:t>situaţia</w:t>
      </w:r>
      <w:r w:rsidRPr="001473A9">
        <w:rPr>
          <w:rFonts w:ascii="Times New Roman" w:eastAsia="Times New Roman" w:hAnsi="Times New Roman" w:cs="Times New Roman"/>
          <w:sz w:val="24"/>
          <w:szCs w:val="24"/>
          <w:shd w:val="clear" w:color="auto" w:fill="FFFFFF"/>
          <w:lang w:val="ro-RO"/>
        </w:rPr>
        <w:t> în care referatul prevăzut la art. 76 alin. (1) nu a fost aprobat, în termen de 5 zile lucrătoare de la data şedinţei Comitetului de reglementare, direcţia de specialitate trebuie să comunice OD hotărârea Comitetului de reglementare referitoare la respingerea/amânarea referatului, însoţită de motivarea acesteia.</w:t>
      </w:r>
    </w:p>
    <w:p w14:paraId="4B77EB8F"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5294A36A"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IX</w:t>
      </w:r>
    </w:p>
    <w:p w14:paraId="2B4E0AE0"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 xml:space="preserve">Modificarea tarifelor de distribuţie în cursul unui an tarifar și corectarea erorilor </w:t>
      </w:r>
    </w:p>
    <w:p w14:paraId="6C040665"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7176346B"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În situaţia fuziunii dintre doi sau mai mulţi OD, operatorul economic care rezultă în urma fuziunii are obligaţia de a transmite ANRE datele pentru o nouă fundamentare, cu cel puţin 120 de zile înainte de data de la care fuziunea îşi produce efectele.</w:t>
      </w:r>
    </w:p>
    <w:p w14:paraId="5EC5E415" w14:textId="77777777" w:rsidR="00834909" w:rsidRPr="001473A9" w:rsidRDefault="00834909" w:rsidP="00834909">
      <w:pPr>
        <w:pStyle w:val="ListParagraph"/>
        <w:numPr>
          <w:ilvl w:val="0"/>
          <w:numId w:val="176"/>
        </w:numPr>
        <w:shd w:val="clear" w:color="auto" w:fill="FFFFFF"/>
        <w:spacing w:after="0" w:line="360" w:lineRule="auto"/>
        <w:ind w:left="450"/>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cazul în care operatorul economic nu transmite datele de fundamentare conform termenului prevăzut la alin. (1) sau ANRE, din culpa operatorului, nu poate stabili tarife conform prevederilor prezentei metodologii, pentru perioada cuprinsă între data de la care fuziunea îşi produce efectele şi până la aprobarea venitului reglementat, a venitului reglementat corectat şi a tarifelor de distribuţie, ANRE aprobă OD tarife de distribuţie, pentru fiecare clasă de consum, la nivelul cel mai mic dintre cele în vigoare până la data fuziunii, aferente societăţilor care au fuzionat.</w:t>
      </w:r>
    </w:p>
    <w:p w14:paraId="68CBD32B" w14:textId="77777777" w:rsidR="00834909" w:rsidRPr="001473A9" w:rsidRDefault="00834909" w:rsidP="00834909">
      <w:pPr>
        <w:pStyle w:val="ListParagraph"/>
        <w:numPr>
          <w:ilvl w:val="0"/>
          <w:numId w:val="17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Eventualele diferenţe de venit care apar în urma fuziunii se regularizează în conformitate cu prevederile prezentei metodologii odată cu următoarea ajustare/fundamentare a veniturilor reglementate, realizată pentru societatea rezultată în urma fuziunii.</w:t>
      </w:r>
    </w:p>
    <w:p w14:paraId="6E70F4C8"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xml:space="preserve"> Prin </w:t>
      </w:r>
      <w:r w:rsidRPr="001473A9">
        <w:rPr>
          <w:rFonts w:ascii="Times New Roman" w:eastAsia="Times New Roman" w:hAnsi="Times New Roman" w:cs="Times New Roman"/>
          <w:bCs/>
          <w:sz w:val="24"/>
          <w:szCs w:val="24"/>
          <w:shd w:val="clear" w:color="auto" w:fill="FFFFFF"/>
          <w:lang w:val="ro-RO"/>
        </w:rPr>
        <w:t>derogare</w:t>
      </w:r>
      <w:r w:rsidRPr="001473A9">
        <w:rPr>
          <w:rFonts w:ascii="Times New Roman" w:eastAsia="Times New Roman" w:hAnsi="Times New Roman" w:cs="Times New Roman"/>
          <w:sz w:val="24"/>
          <w:szCs w:val="24"/>
          <w:shd w:val="clear" w:color="auto" w:fill="FFFFFF"/>
          <w:lang w:val="ro-RO"/>
        </w:rPr>
        <w:t xml:space="preserve"> de la prevederile art. 80 alin. (1), dacă în anul calendaristic anterior datei fuziunii volumele distribuite de societatea sau societăţile absorbite reprezintă cumulat mai puţin de 10% din volumele distribuite în perioada similară de societatea absorbantă, OD rezultat în urma fuziunii nu transmite date pentru o nouă fundamentare.</w:t>
      </w:r>
    </w:p>
    <w:p w14:paraId="7E6B8687" w14:textId="77777777" w:rsidR="00834909" w:rsidRPr="001473A9" w:rsidRDefault="00834909" w:rsidP="00834909">
      <w:pPr>
        <w:pStyle w:val="ListParagraph"/>
        <w:numPr>
          <w:ilvl w:val="0"/>
          <w:numId w:val="11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condiţiile prevăzute la alin. (1), societatea absorbantă practică tarifele de distribuţie aprobate de ANRE pentru aceasta, în vigoare la data de la care fuziunea îşi produce efectele, iar eventualele diferenţe de venit apărute în urma fuziunii se regularizează odată cu următoarea ajustare/fundamentare a veniturilor reglementate.</w:t>
      </w:r>
    </w:p>
    <w:p w14:paraId="7E14DC34"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xml:space="preserve"> În </w:t>
      </w:r>
      <w:r w:rsidRPr="001473A9">
        <w:rPr>
          <w:rFonts w:ascii="Times New Roman" w:eastAsia="Times New Roman" w:hAnsi="Times New Roman" w:cs="Times New Roman"/>
          <w:bCs/>
          <w:sz w:val="24"/>
          <w:szCs w:val="24"/>
          <w:shd w:val="clear" w:color="auto" w:fill="FFFFFF"/>
          <w:lang w:val="ro-RO"/>
        </w:rPr>
        <w:t>cazul</w:t>
      </w:r>
      <w:r w:rsidRPr="001473A9">
        <w:rPr>
          <w:rFonts w:ascii="Times New Roman" w:eastAsia="Times New Roman" w:hAnsi="Times New Roman" w:cs="Times New Roman"/>
          <w:sz w:val="24"/>
          <w:szCs w:val="24"/>
          <w:shd w:val="clear" w:color="auto" w:fill="FFFFFF"/>
          <w:lang w:val="ro-RO"/>
        </w:rPr>
        <w:t xml:space="preserve"> divizării unui OD, societatea sau societăţile rezultate în urma divizării, care desfăşoară în continuare activitatea de distribuţie, au obligaţia de a transmite ANRE datele pentru o nouă fundamentare cu cel puţin 90 de zile înainte de data de la care divizarea îşi produce efectele.</w:t>
      </w:r>
    </w:p>
    <w:p w14:paraId="0150BE24" w14:textId="77777777" w:rsidR="00834909" w:rsidRPr="001473A9" w:rsidRDefault="00834909" w:rsidP="00834909">
      <w:pPr>
        <w:pStyle w:val="ListParagraph"/>
        <w:numPr>
          <w:ilvl w:val="0"/>
          <w:numId w:val="11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Prin derogare de la prevederile alin. (1), dacă în urma divizării una dintre societăţile rezultate, care desfăşoară în continuare activitatea de distribuţie, îşi păstrează un portofoliu de clienţi a căror cantitate anuală distribuită a reprezentat cumulat în anul anterior divizării cel puţin 90% din volumele distribuite de OD care s-a divizat, aceasta nu are obligaţia de a transmite ANRE datele pentru o nouă fundamentare.</w:t>
      </w:r>
    </w:p>
    <w:p w14:paraId="119B1950" w14:textId="77777777" w:rsidR="00834909" w:rsidRPr="001473A9" w:rsidRDefault="00834909" w:rsidP="00834909">
      <w:pPr>
        <w:pStyle w:val="ListParagraph"/>
        <w:numPr>
          <w:ilvl w:val="0"/>
          <w:numId w:val="11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situaţia prevăzută la alin (2), societatea rezultată practică tarifele de distribuţie aprobate de ANRE pentru OD care se divide, în vigoare la data de la care diviziunea îşi produce efectele, iar eventualele diferenţe de venit care apar se regularizează în conformitate cu prevederile prezentei metodologii odată cu următoarea stabilire a veniturilor reglementate ale respectivei societăţi.</w:t>
      </w:r>
    </w:p>
    <w:p w14:paraId="0626C851"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 xml:space="preserve"> - În cazul în care OD îşi diminuează activitatea de distribuţie în diverse situaţii (restructurare de activitate, retragerea concesiunii pentru o anumită unitate administrativ-teritorială), care generează modificarea costurilor de orice natură recunoscute în veniturile existente cu un procent mai mare de 10%, acesta este obligat să transmită ANRE datele pentru o nouă fundamentare, conform prevederilor prezentei metodologii.</w:t>
      </w:r>
    </w:p>
    <w:p w14:paraId="18DF7786" w14:textId="77777777" w:rsidR="00834909" w:rsidRPr="001473A9" w:rsidRDefault="00834909" w:rsidP="00834909">
      <w:pPr>
        <w:pStyle w:val="ListParagraph"/>
        <w:numPr>
          <w:ilvl w:val="0"/>
          <w:numId w:val="173"/>
        </w:numPr>
        <w:shd w:val="clear" w:color="auto" w:fill="FFFFFF"/>
        <w:spacing w:after="0" w:line="360" w:lineRule="auto"/>
        <w:ind w:hanging="720"/>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
          <w:bCs/>
          <w:sz w:val="24"/>
          <w:szCs w:val="24"/>
          <w:shd w:val="clear" w:color="auto" w:fill="FFFFFF"/>
          <w:lang w:val="ro-RO"/>
        </w:rPr>
        <w:t xml:space="preserve"> - (1)  </w:t>
      </w:r>
      <w:r w:rsidRPr="001473A9">
        <w:rPr>
          <w:rFonts w:ascii="Times New Roman" w:eastAsia="Times New Roman" w:hAnsi="Times New Roman" w:cs="Times New Roman"/>
          <w:bCs/>
          <w:sz w:val="24"/>
          <w:szCs w:val="24"/>
          <w:shd w:val="clear" w:color="auto" w:fill="FFFFFF"/>
          <w:lang w:val="ro-RO"/>
        </w:rPr>
        <w:t xml:space="preserve">În situația în care ANRE constată că: </w:t>
      </w:r>
    </w:p>
    <w:p w14:paraId="4FF91254" w14:textId="77777777" w:rsidR="00834909" w:rsidRPr="001473A9" w:rsidRDefault="00834909" w:rsidP="00834909">
      <w:pPr>
        <w:pStyle w:val="ListParagraph"/>
        <w:numPr>
          <w:ilvl w:val="1"/>
          <w:numId w:val="115"/>
        </w:numPr>
        <w:shd w:val="clear" w:color="auto" w:fill="FFFFFF"/>
        <w:spacing w:after="0" w:line="360" w:lineRule="auto"/>
        <w:ind w:left="1418"/>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stabilirea tarifelor de distribuţie s-a efectuat pe baza unor informaţii eronate/false furnizate de către OD;</w:t>
      </w:r>
    </w:p>
    <w:p w14:paraId="2140FD04" w14:textId="77777777" w:rsidR="00834909" w:rsidRPr="001473A9" w:rsidRDefault="00834909" w:rsidP="00834909">
      <w:pPr>
        <w:pStyle w:val="ListParagraph"/>
        <w:numPr>
          <w:ilvl w:val="1"/>
          <w:numId w:val="115"/>
        </w:numPr>
        <w:shd w:val="clear" w:color="auto" w:fill="FFFFFF"/>
        <w:spacing w:after="0" w:line="360" w:lineRule="auto"/>
        <w:ind w:left="1418"/>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există cheltuieli nejustificate care au fost acceptate în OPEX la momentul fundamentării;</w:t>
      </w:r>
    </w:p>
    <w:p w14:paraId="5537522D" w14:textId="77777777" w:rsidR="00834909" w:rsidRPr="001473A9" w:rsidRDefault="00834909" w:rsidP="00834909">
      <w:pPr>
        <w:pStyle w:val="ListParagraph"/>
        <w:numPr>
          <w:ilvl w:val="1"/>
          <w:numId w:val="115"/>
        </w:numPr>
        <w:shd w:val="clear" w:color="auto" w:fill="FFFFFF"/>
        <w:spacing w:after="0" w:line="360" w:lineRule="auto"/>
        <w:ind w:left="1418"/>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există erori de calcul semnificative în stabilirea tarifelor de distribuţie,</w:t>
      </w:r>
    </w:p>
    <w:p w14:paraId="46586C60" w14:textId="77777777" w:rsidR="00834909" w:rsidRPr="001473A9" w:rsidRDefault="00834909" w:rsidP="00834909">
      <w:pPr>
        <w:pStyle w:val="ListParagraph"/>
        <w:shd w:val="clear" w:color="auto" w:fill="FFFFFF"/>
        <w:spacing w:after="0" w:line="360" w:lineRule="auto"/>
        <w:ind w:left="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va proceda la determinarea diferențelor de venit necuvenit înregistrate de OD, urmând ca recuperarea acestora să se efectueze prin corectarea veniturilor și tarifelor reglementate,</w:t>
      </w:r>
      <w:r w:rsidRPr="001473A9">
        <w:rPr>
          <w:rFonts w:ascii="Times New Roman" w:eastAsia="Times New Roman" w:hAnsi="Times New Roman" w:cs="Times New Roman"/>
          <w:sz w:val="24"/>
          <w:szCs w:val="24"/>
          <w:shd w:val="clear" w:color="auto" w:fill="FFFFFF"/>
          <w:lang w:val="ro-RO"/>
        </w:rPr>
        <w:t xml:space="preserve"> fie odată cu stabilirea anuală a tarifelor de distribuție reglementate, fie prin modificarea tarifelor în cursul anului tarifar.</w:t>
      </w:r>
    </w:p>
    <w:p w14:paraId="49428B85" w14:textId="77777777" w:rsidR="00834909" w:rsidRPr="001473A9" w:rsidRDefault="00834909" w:rsidP="00834909">
      <w:pPr>
        <w:pStyle w:val="ListParagraph"/>
        <w:numPr>
          <w:ilvl w:val="0"/>
          <w:numId w:val="11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Corectarea se realizează atât prin recuperarea </w:t>
      </w:r>
      <w:r w:rsidRPr="001473A9">
        <w:rPr>
          <w:rFonts w:ascii="Times New Roman" w:eastAsia="Times New Roman" w:hAnsi="Times New Roman" w:cs="Times New Roman"/>
          <w:bCs/>
          <w:sz w:val="24"/>
          <w:szCs w:val="24"/>
          <w:shd w:val="clear" w:color="auto" w:fill="FFFFFF"/>
          <w:lang w:val="ro-RO"/>
        </w:rPr>
        <w:t>diferențelor de venit necuvenit înregistrate anterior de OD,</w:t>
      </w:r>
      <w:r w:rsidRPr="001473A9">
        <w:rPr>
          <w:rFonts w:ascii="Times New Roman" w:eastAsia="Times New Roman" w:hAnsi="Times New Roman" w:cs="Times New Roman"/>
          <w:sz w:val="24"/>
          <w:szCs w:val="24"/>
          <w:shd w:val="clear" w:color="auto" w:fill="FFFFFF"/>
          <w:lang w:val="ro-RO"/>
        </w:rPr>
        <w:t xml:space="preserve"> cât și prin diminuarea costurilor fundamentate cu sumele constatate ca fiind necuvenite.</w:t>
      </w:r>
    </w:p>
    <w:p w14:paraId="18EF55B2" w14:textId="77777777" w:rsidR="00834909" w:rsidRPr="001473A9" w:rsidRDefault="00834909" w:rsidP="00834909">
      <w:pPr>
        <w:pStyle w:val="ListParagraph"/>
        <w:numPr>
          <w:ilvl w:val="0"/>
          <w:numId w:val="116"/>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Înainte de a proceda la aplicarea măsurilor prevăzute la alin. (1), ANRE va informa OD cu privire la informaţiile eronate/false constatate, prevederile legale nerespectate, OD având posibilitatea de a transmite clarificări/informaţii suplimentare care să demonstreze că informaţiile nu sunt eronate/false.</w:t>
      </w:r>
    </w:p>
    <w:p w14:paraId="30B7421D"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OD</w:t>
      </w:r>
      <w:r w:rsidRPr="001473A9">
        <w:rPr>
          <w:rFonts w:ascii="Times New Roman" w:eastAsia="Times New Roman" w:hAnsi="Times New Roman" w:cs="Times New Roman"/>
          <w:sz w:val="24"/>
          <w:szCs w:val="24"/>
          <w:shd w:val="clear" w:color="auto" w:fill="FFFFFF"/>
          <w:lang w:val="ro-RO"/>
        </w:rPr>
        <w:t xml:space="preserve"> este obligat să solicite modificarea tarifelor de distribuţie aprobate în cursul anului tarifar în situaţia în care constată că volumele prognozate de gaze naturale pe baza cărora au fost stabilite tarifele de distribuţie înregistrează o variaţie de cel puţin 10%, din cauze independente de OD, cum ar fi, dar fără a se limita la: falimentul unui client sau racordarea/ deconectarea în/de la reţea a unui mare consumator</w:t>
      </w:r>
      <w:r w:rsidRPr="001473A9">
        <w:rPr>
          <w:rFonts w:ascii="Times New Roman" w:eastAsia="Times New Roman" w:hAnsi="Times New Roman" w:cs="Times New Roman"/>
          <w:sz w:val="24"/>
          <w:szCs w:val="24"/>
          <w:shd w:val="clear" w:color="auto" w:fill="FFFFFF"/>
        </w:rPr>
        <w:t>;</w:t>
      </w:r>
      <w:r w:rsidRPr="001473A9">
        <w:rPr>
          <w:rFonts w:ascii="Times New Roman" w:eastAsia="Times New Roman" w:hAnsi="Times New Roman" w:cs="Times New Roman"/>
          <w:sz w:val="24"/>
          <w:szCs w:val="24"/>
          <w:shd w:val="clear" w:color="auto" w:fill="FFFFFF"/>
          <w:lang w:val="ro-RO"/>
        </w:rPr>
        <w:t xml:space="preserve"> fac excepție condiţiilor meteorologice.</w:t>
      </w:r>
    </w:p>
    <w:p w14:paraId="01703213" w14:textId="77777777" w:rsidR="00834909" w:rsidRPr="001473A9" w:rsidRDefault="00834909" w:rsidP="00834909">
      <w:pPr>
        <w:pStyle w:val="ListParagraph"/>
        <w:numPr>
          <w:ilvl w:val="0"/>
          <w:numId w:val="11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cazul operatorilor de distribuţie nou-licenţiaţi, ANRE poate decide, la solicitarea OD, după încheierea primului an de operare, refundamentarea venitului reglementat al acestuia.</w:t>
      </w:r>
    </w:p>
    <w:p w14:paraId="483DA6B8" w14:textId="77777777" w:rsidR="00834909" w:rsidRPr="001473A9" w:rsidRDefault="00834909" w:rsidP="00834909">
      <w:pPr>
        <w:pStyle w:val="ListParagraph"/>
        <w:numPr>
          <w:ilvl w:val="0"/>
          <w:numId w:val="11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La noua fundamentare a costurilor, ANRE ia în calcul şi diferenţele justificate dintre costurile şi veniturile realizate de OD, rezultate după încheierea primului an de operare.</w:t>
      </w:r>
    </w:p>
    <w:p w14:paraId="0031B3F2"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OD este obligat să solicite ANRE modificarea în timpul anului tarifar a tarifelor de distribuție aprobate, în situația în care este necesară instituirea unei noi categorii de clienţi care să beneficieze de un tarif de distribuţie de tranzit, conform prevederilor art. 90, alin (2).</w:t>
      </w:r>
    </w:p>
    <w:p w14:paraId="0DD0F45A" w14:textId="77777777" w:rsidR="00834909" w:rsidRPr="001473A9" w:rsidRDefault="00834909" w:rsidP="00834909">
      <w:pPr>
        <w:pStyle w:val="ListParagraph"/>
        <w:shd w:val="clear" w:color="auto" w:fill="FFFFFF"/>
        <w:spacing w:after="0" w:line="360" w:lineRule="auto"/>
        <w:ind w:left="426"/>
        <w:jc w:val="both"/>
        <w:rPr>
          <w:rFonts w:ascii="Times New Roman" w:eastAsia="Times New Roman" w:hAnsi="Times New Roman" w:cs="Times New Roman"/>
          <w:sz w:val="24"/>
          <w:szCs w:val="24"/>
          <w:shd w:val="clear" w:color="auto" w:fill="FFFFFF"/>
          <w:lang w:val="ro-RO"/>
        </w:rPr>
      </w:pPr>
    </w:p>
    <w:p w14:paraId="243AE555"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X</w:t>
      </w:r>
    </w:p>
    <w:p w14:paraId="027CBE6A"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Tarife de distribuție speciale</w:t>
      </w:r>
    </w:p>
    <w:p w14:paraId="06A1879B"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lang w:val="ro-RO"/>
        </w:rPr>
      </w:pPr>
    </w:p>
    <w:p w14:paraId="7DDC0765" w14:textId="77777777" w:rsidR="00834909" w:rsidRPr="001473A9" w:rsidRDefault="00834909" w:rsidP="00834909">
      <w:pPr>
        <w:pStyle w:val="ListParagraph"/>
        <w:numPr>
          <w:ilvl w:val="0"/>
          <w:numId w:val="157"/>
        </w:numPr>
        <w:shd w:val="clear" w:color="auto" w:fill="FFFFFF"/>
        <w:spacing w:after="0" w:line="360" w:lineRule="auto"/>
        <w:jc w:val="both"/>
        <w:rPr>
          <w:rFonts w:ascii="Times New Roman" w:eastAsia="Times New Roman" w:hAnsi="Times New Roman" w:cs="Times New Roman"/>
          <w:b/>
          <w:sz w:val="24"/>
          <w:szCs w:val="24"/>
          <w:lang w:val="ro-RO"/>
        </w:rPr>
      </w:pPr>
      <w:r w:rsidRPr="001473A9">
        <w:rPr>
          <w:rFonts w:ascii="Times New Roman" w:eastAsia="Times New Roman" w:hAnsi="Times New Roman" w:cs="Times New Roman"/>
          <w:b/>
          <w:sz w:val="24"/>
          <w:szCs w:val="24"/>
          <w:shd w:val="clear" w:color="auto" w:fill="FFFFFF"/>
          <w:lang w:val="ro-RO"/>
        </w:rPr>
        <w:t>Tariful pentru clienții alimentați prin intermediul magistralelor directe</w:t>
      </w:r>
      <w:r w:rsidRPr="001473A9">
        <w:rPr>
          <w:rFonts w:ascii="Times New Roman" w:eastAsia="Times New Roman" w:hAnsi="Times New Roman" w:cs="Times New Roman"/>
          <w:sz w:val="24"/>
          <w:szCs w:val="24"/>
          <w:shd w:val="clear" w:color="auto" w:fill="FFFFFF"/>
          <w:lang w:val="ro-RO"/>
        </w:rPr>
        <w:t> </w:t>
      </w:r>
      <w:r w:rsidRPr="001473A9" w:rsidDel="00F040FE">
        <w:rPr>
          <w:rFonts w:ascii="Times New Roman" w:eastAsia="Times New Roman" w:hAnsi="Times New Roman" w:cs="Times New Roman"/>
          <w:b/>
          <w:sz w:val="24"/>
          <w:szCs w:val="24"/>
          <w:shd w:val="clear" w:color="auto" w:fill="FFFFFF"/>
          <w:lang w:val="ro-RO"/>
        </w:rPr>
        <w:t xml:space="preserve"> </w:t>
      </w:r>
    </w:p>
    <w:p w14:paraId="7D14A677"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Clienții alimentați prin intermediul magistralelor directe</w:t>
      </w:r>
      <w:r w:rsidRPr="001473A9">
        <w:rPr>
          <w:rFonts w:ascii="Times New Roman" w:eastAsia="Times New Roman" w:hAnsi="Times New Roman" w:cs="Times New Roman"/>
          <w:sz w:val="24"/>
          <w:szCs w:val="24"/>
          <w:shd w:val="clear" w:color="auto" w:fill="FFFFFF"/>
          <w:lang w:val="ro-RO"/>
        </w:rPr>
        <w:t xml:space="preserve"> plătesc tariful de distribuţie aprobat pentru OD în reţeaua căruia magistrala directă este conectată, pentru categoria de clienţi în care se încadrează. </w:t>
      </w:r>
    </w:p>
    <w:p w14:paraId="1C430CCF"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p>
    <w:p w14:paraId="534F1220" w14:textId="77777777" w:rsidR="00834909" w:rsidRPr="001473A9" w:rsidRDefault="00834909" w:rsidP="00834909">
      <w:pPr>
        <w:pStyle w:val="ListParagraph"/>
        <w:numPr>
          <w:ilvl w:val="0"/>
          <w:numId w:val="157"/>
        </w:num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sz w:val="24"/>
          <w:szCs w:val="24"/>
          <w:shd w:val="clear" w:color="auto" w:fill="FFFFFF"/>
          <w:lang w:val="ro-RO"/>
        </w:rPr>
        <w:t>Tariful de distribuţie de tranzit</w:t>
      </w:r>
    </w:p>
    <w:p w14:paraId="1B7746EB"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Tariful de distribuție de tranzit reprezintă o categorie specială de tarife de distribuție, stabilită operatorilor de distribuție pentru vehicularea gazelor naturale prin sistemul propriu de distribuție, pentru un alt operator de distribuție;</w:t>
      </w:r>
    </w:p>
    <w:p w14:paraId="49E8716C"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Beneficiarul</w:t>
      </w:r>
      <w:r w:rsidRPr="001473A9">
        <w:rPr>
          <w:rFonts w:ascii="Times New Roman" w:eastAsia="Times New Roman" w:hAnsi="Times New Roman" w:cs="Times New Roman"/>
          <w:sz w:val="24"/>
          <w:szCs w:val="24"/>
          <w:shd w:val="clear" w:color="auto" w:fill="FFFFFF"/>
          <w:lang w:val="ro-RO"/>
        </w:rPr>
        <w:t xml:space="preserve"> tarifului de distribuţie de tranzit este operatorul de distribuţie care, în vederea alimentării cu gaze naturale a clienţilor finali din portofoliul propriu, vehiculează gazele naturale prin sistemul de distribuţie al altui OD.</w:t>
      </w:r>
    </w:p>
    <w:p w14:paraId="75542415"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OD, în ale căror portofolii există operatori de distribuţie care beneficiază de tarif de distribuție de tranzit, înaintează datele de fundamentare şi propunerea de tarif de distribuţie de tranzit distincte pentru aceşti clienţi, odată cu transmiterea documentelor de fundamentare sau de ajustare a venitului reglementat, a venitului reglementat corectat şi calculul tarifelor de distribuţie pentru celelalte categorii de clienţi.</w:t>
      </w:r>
    </w:p>
    <w:p w14:paraId="37F93064" w14:textId="77777777" w:rsidR="00834909" w:rsidRPr="001473A9" w:rsidRDefault="00834909" w:rsidP="00834909">
      <w:pPr>
        <w:pStyle w:val="ListParagraph"/>
        <w:numPr>
          <w:ilvl w:val="0"/>
          <w:numId w:val="126"/>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cazul în care un OD solicită racordarea la sistemul de distribuţie al altui OD, acesta din urmă înaintează datele de fundamentare şi propunerea de tarif de distribuţie de tranzit odată cu emiterea avizului tehnic de racordare pentru respectivul client cu minimum 30 de zile înainte de data estimată a finalizării procesului de racordare.</w:t>
      </w:r>
    </w:p>
    <w:p w14:paraId="6DC2426B"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507AF7C2" w14:textId="77777777" w:rsidR="00834909" w:rsidRPr="001473A9" w:rsidRDefault="00834909" w:rsidP="00834909">
      <w:pPr>
        <w:pStyle w:val="ListParagraph"/>
        <w:numPr>
          <w:ilvl w:val="0"/>
          <w:numId w:val="157"/>
        </w:num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sz w:val="24"/>
          <w:szCs w:val="24"/>
          <w:shd w:val="clear" w:color="auto" w:fill="FFFFFF"/>
          <w:lang w:val="ro-RO"/>
        </w:rPr>
        <w:t>Tariful de distribuţie pentru operarea unui sistem de distribuţie preluat</w:t>
      </w:r>
    </w:p>
    <w:p w14:paraId="187FB51B"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În </w:t>
      </w:r>
      <w:r w:rsidRPr="001473A9">
        <w:rPr>
          <w:rFonts w:ascii="Times New Roman" w:eastAsia="Times New Roman" w:hAnsi="Times New Roman" w:cs="Times New Roman"/>
          <w:bCs/>
          <w:sz w:val="24"/>
          <w:szCs w:val="24"/>
          <w:shd w:val="clear" w:color="auto" w:fill="FFFFFF"/>
          <w:lang w:val="ro-RO"/>
        </w:rPr>
        <w:t>situaţia</w:t>
      </w:r>
      <w:r w:rsidRPr="001473A9">
        <w:rPr>
          <w:rFonts w:ascii="Times New Roman" w:eastAsia="Times New Roman" w:hAnsi="Times New Roman" w:cs="Times New Roman"/>
          <w:sz w:val="24"/>
          <w:szCs w:val="24"/>
          <w:shd w:val="clear" w:color="auto" w:fill="FFFFFF"/>
          <w:lang w:val="ro-RO"/>
        </w:rPr>
        <w:t> în care un OD este desemnat de către ANRE să preia operarea sistemului de distribuţie dintr-o anumită zonă delimitată - unitate administrativ-teritorială de la un OD a cărui licenţă urmează a fi retrasă sau a cărui decizie de desemnare îşi încetează valabilitatea ori al cărui contract de concesiune urmează să înceteze, tarifele de distribuţie practicate vor fi cele în vigoare, aprobate de către ANRE pentru operatorul desemnat.</w:t>
      </w:r>
    </w:p>
    <w:p w14:paraId="7653884C"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Odată</w:t>
      </w:r>
      <w:r w:rsidRPr="001473A9">
        <w:rPr>
          <w:rFonts w:ascii="Times New Roman" w:eastAsia="Times New Roman" w:hAnsi="Times New Roman" w:cs="Times New Roman"/>
          <w:sz w:val="24"/>
          <w:szCs w:val="24"/>
          <w:shd w:val="clear" w:color="auto" w:fill="FFFFFF"/>
          <w:lang w:val="ro-RO"/>
        </w:rPr>
        <w:t xml:space="preserve"> cu transmiterea datelor aferente fundamentării/ajustării venitului reglementat, operatorul de distribuţie desemnat de către ANRE să preia operarea sistemului de distribuţie dintr-o anumită zonă delimitată - unitate administrativ-teritorială va înainta datele aferente costurilor realizate pentru SDP în anul anterior de reglementare.</w:t>
      </w:r>
    </w:p>
    <w:p w14:paraId="7DA0D45A" w14:textId="77777777" w:rsidR="00834909" w:rsidRPr="001473A9" w:rsidRDefault="00834909" w:rsidP="00834909">
      <w:pPr>
        <w:pStyle w:val="ListParagraph"/>
        <w:numPr>
          <w:ilvl w:val="0"/>
          <w:numId w:val="12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Venitul realizat de OD pe baza cantităţilor de gaze naturale distribuite prin SDP se consideră parte din VRC realizat al OD în anul anterior de reglementare.</w:t>
      </w:r>
    </w:p>
    <w:p w14:paraId="1DFF6D92" w14:textId="77777777" w:rsidR="00834909" w:rsidRPr="001473A9" w:rsidRDefault="00834909" w:rsidP="00834909">
      <w:pPr>
        <w:pStyle w:val="ListParagraph"/>
        <w:numPr>
          <w:ilvl w:val="0"/>
          <w:numId w:val="12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La stabilirea tarifelor de distribuţie ale OD nu se iau în calcul, cantităţile de gaze naturale distribuite în SDP.</w:t>
      </w:r>
    </w:p>
    <w:p w14:paraId="6B1B2AAA" w14:textId="77777777" w:rsidR="00834909" w:rsidRPr="001473A9" w:rsidRDefault="00834909" w:rsidP="00834909">
      <w:pPr>
        <w:pStyle w:val="ListParagraph"/>
        <w:numPr>
          <w:ilvl w:val="0"/>
          <w:numId w:val="12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Valoarea investiţiilor realizate de OD în SDP în anul (i–1) va fi inclusă în valoarea BAR a operatorului desemnat, urmând ca, la momentul concesionarii sistemului de distribuţie preluat, respectivele investiţii să fie predate către concesionar la valoarea reglementată rămasă neamortizată şi eliminate din valoarea BAR a operatorului desemnat.</w:t>
      </w:r>
    </w:p>
    <w:p w14:paraId="0C40B78B" w14:textId="77777777" w:rsidR="00834909" w:rsidRPr="001473A9" w:rsidRDefault="00834909" w:rsidP="00834909">
      <w:pPr>
        <w:pStyle w:val="ListParagraph"/>
        <w:numPr>
          <w:ilvl w:val="0"/>
          <w:numId w:val="127"/>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sidDel="00732F04">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Costurile operaţionale şi de capital justificate ale OD desemnat, realizate pentru operarea SDP în fiecare an de reglementare şi neacoperite prin tarifele de distribuţie practicate, sau, după caz, veniturile suplimentare realizate de acesta din prestarea serviciului de distribuţie pentru SDP se regularizează prin tarifele de distribuţie stabilite de ANRE pentru OD.</w:t>
      </w:r>
    </w:p>
    <w:p w14:paraId="29CE05AC"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Pentru</w:t>
      </w:r>
      <w:r w:rsidRPr="001473A9">
        <w:rPr>
          <w:rFonts w:ascii="Times New Roman" w:eastAsia="Times New Roman" w:hAnsi="Times New Roman" w:cs="Times New Roman"/>
          <w:sz w:val="24"/>
          <w:szCs w:val="24"/>
          <w:shd w:val="clear" w:color="auto" w:fill="FFFFFF"/>
          <w:lang w:val="ro-RO"/>
        </w:rPr>
        <w:t xml:space="preserve"> operarea SDP, OD desemnat de către ANRE îi este permisă realizarea unei rate a rentabilităţii de 5%, aferentă cheltuielilor de exploatare recunoscute (OPEX şi CPD).</w:t>
      </w:r>
    </w:p>
    <w:p w14:paraId="5FBC5779" w14:textId="77777777" w:rsidR="00834909" w:rsidRPr="001473A9" w:rsidRDefault="00834909" w:rsidP="00834909">
      <w:pPr>
        <w:pStyle w:val="ListParagraph"/>
        <w:numPr>
          <w:ilvl w:val="0"/>
          <w:numId w:val="128"/>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Valoarea calculată a rentabilităţii prevăzute la alin. (1) se include în venitul reglementat corectat aprobat OD desemnat.</w:t>
      </w:r>
    </w:p>
    <w:p w14:paraId="57749B71"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sz w:val="24"/>
          <w:szCs w:val="24"/>
          <w:shd w:val="clear" w:color="auto" w:fill="FFFFFF"/>
          <w:lang w:val="ro-RO"/>
        </w:rPr>
        <w:t xml:space="preserve">OD </w:t>
      </w:r>
      <w:r w:rsidRPr="001473A9">
        <w:rPr>
          <w:rFonts w:ascii="Times New Roman" w:eastAsia="Times New Roman" w:hAnsi="Times New Roman" w:cs="Times New Roman"/>
          <w:bCs/>
          <w:sz w:val="24"/>
          <w:szCs w:val="24"/>
          <w:shd w:val="clear" w:color="auto" w:fill="FFFFFF"/>
          <w:lang w:val="ro-RO"/>
        </w:rPr>
        <w:t>care</w:t>
      </w:r>
      <w:r w:rsidRPr="001473A9">
        <w:rPr>
          <w:rFonts w:ascii="Times New Roman" w:eastAsia="Times New Roman" w:hAnsi="Times New Roman" w:cs="Times New Roman"/>
          <w:sz w:val="24"/>
          <w:szCs w:val="24"/>
          <w:shd w:val="clear" w:color="auto" w:fill="FFFFFF"/>
          <w:lang w:val="ro-RO"/>
        </w:rPr>
        <w:t xml:space="preserve"> preia operarea unui SD dintr-o anumită zonă delimitată – UAT,</w:t>
      </w:r>
      <w:r w:rsidRPr="001473A9" w:rsidDel="00E13088">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are obligaţia de a ţine şi de a transmite ANRE evidenţe contabile reglementate separate, conform prevederilor legale în vigoare.</w:t>
      </w:r>
    </w:p>
    <w:p w14:paraId="2F7C19C4"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46F53444" w14:textId="77777777" w:rsidR="00834909" w:rsidRPr="001473A9" w:rsidRDefault="00834909" w:rsidP="00834909">
      <w:pPr>
        <w:pStyle w:val="ListParagraph"/>
        <w:numPr>
          <w:ilvl w:val="0"/>
          <w:numId w:val="157"/>
        </w:numPr>
        <w:shd w:val="clear" w:color="auto" w:fill="FFFFFF"/>
        <w:spacing w:after="0" w:line="360" w:lineRule="auto"/>
        <w:jc w:val="both"/>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sz w:val="24"/>
          <w:szCs w:val="24"/>
          <w:shd w:val="clear" w:color="auto" w:fill="FFFFFF"/>
          <w:lang w:val="ro-RO"/>
        </w:rPr>
        <w:t>Tariful de distribuţie pentru operarea unui sistem de distribuţie nou aflat în proprietatea unităţii administrativ-teritoriale</w:t>
      </w:r>
    </w:p>
    <w:p w14:paraId="47E2FA28"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Pentru</w:t>
      </w:r>
      <w:r w:rsidRPr="001473A9">
        <w:rPr>
          <w:rFonts w:ascii="Times New Roman" w:eastAsia="Times New Roman" w:hAnsi="Times New Roman" w:cs="Times New Roman"/>
          <w:sz w:val="24"/>
          <w:szCs w:val="24"/>
          <w:shd w:val="clear" w:color="auto" w:fill="FFFFFF"/>
          <w:lang w:val="ro-RO"/>
        </w:rPr>
        <w:t xml:space="preserve"> operarea sistemelor de distribuţie noi, puse în funcţiune după data de 1 martie 2022, aflate în proprietatea UAT, tarifele de distribuţie practicate vor fi cele aprobate de către ANRE pentru OD care preia operarea respectivului sistem.</w:t>
      </w:r>
    </w:p>
    <w:p w14:paraId="69A3A81F" w14:textId="77777777" w:rsidR="00834909" w:rsidRPr="001473A9" w:rsidRDefault="00834909" w:rsidP="00834909">
      <w:pPr>
        <w:pStyle w:val="ListParagraph"/>
        <w:numPr>
          <w:ilvl w:val="0"/>
          <w:numId w:val="129"/>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operarea sistemelor de distribuţie prevăzute la alin. (1), OD îi este permisă realizarea unei rentabilităţi garantate, reprezentând 5% din valoarea cheltuielilor de exploatare recunoscute, respectiv OPEX şi CPD, aferente operării acestora.</w:t>
      </w:r>
    </w:p>
    <w:p w14:paraId="46759410" w14:textId="77777777" w:rsidR="00834909" w:rsidRPr="001473A9" w:rsidRDefault="00834909" w:rsidP="00834909">
      <w:pPr>
        <w:pStyle w:val="ListParagraph"/>
        <w:numPr>
          <w:ilvl w:val="0"/>
          <w:numId w:val="129"/>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cazul în care valoarea rentabilităţii capitalului investit de către OD este mai mare decât valoarea garantată a rentabilităţii prevăzute la alin (2), OD îi este recunoscută exclusiv valoarea rentabilității capitalului investit.</w:t>
      </w:r>
    </w:p>
    <w:p w14:paraId="27BE0BBF" w14:textId="77777777" w:rsidR="00834909" w:rsidRPr="001473A9" w:rsidRDefault="00834909" w:rsidP="00834909">
      <w:pPr>
        <w:pStyle w:val="ListParagraph"/>
        <w:numPr>
          <w:ilvl w:val="0"/>
          <w:numId w:val="129"/>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cazul în care valoarea rentabilităţii capitalului investit de către OD este mai mică decât rentabilitatea garantată prevăzută la alin. (2), la valoarea rentabilităţii capitalului investit de către OD se adaugă diferenţa până la cuantumul rentabilităţii garantate, care se include în venitul reglementat corectat aprobat OD pentru operarea sistemelor de distribuţie.</w:t>
      </w:r>
    </w:p>
    <w:p w14:paraId="40D5615F" w14:textId="77777777" w:rsidR="00834909" w:rsidRPr="001473A9" w:rsidRDefault="00834909" w:rsidP="00834909">
      <w:pPr>
        <w:pStyle w:val="ListParagraph"/>
        <w:shd w:val="clear" w:color="auto" w:fill="FFFFFF"/>
        <w:spacing w:after="0" w:line="360" w:lineRule="auto"/>
        <w:ind w:left="426"/>
        <w:jc w:val="both"/>
        <w:rPr>
          <w:rFonts w:ascii="Times New Roman" w:eastAsia="Times New Roman" w:hAnsi="Times New Roman" w:cs="Times New Roman"/>
          <w:sz w:val="24"/>
          <w:szCs w:val="24"/>
          <w:shd w:val="clear" w:color="auto" w:fill="FFFFFF"/>
          <w:lang w:val="ro-RO"/>
        </w:rPr>
      </w:pPr>
    </w:p>
    <w:p w14:paraId="55056230"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XI</w:t>
      </w:r>
    </w:p>
    <w:p w14:paraId="4A949BC3"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Dispoziţii generale</w:t>
      </w:r>
    </w:p>
    <w:p w14:paraId="422856E4"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w:t>
      </w:r>
      <w:r w:rsidRPr="001473A9">
        <w:rPr>
          <w:rFonts w:ascii="Times New Roman" w:eastAsia="Times New Roman" w:hAnsi="Times New Roman" w:cs="Times New Roman"/>
          <w:bCs/>
          <w:sz w:val="24"/>
          <w:szCs w:val="24"/>
          <w:shd w:val="clear" w:color="auto" w:fill="FFFFFF"/>
          <w:lang w:val="ro-RO"/>
        </w:rPr>
        <w:t>Solicitările</w:t>
      </w:r>
      <w:r w:rsidRPr="001473A9">
        <w:rPr>
          <w:rFonts w:ascii="Times New Roman" w:eastAsia="Times New Roman" w:hAnsi="Times New Roman" w:cs="Times New Roman"/>
          <w:sz w:val="24"/>
          <w:szCs w:val="24"/>
          <w:shd w:val="clear" w:color="auto" w:fill="FFFFFF"/>
          <w:lang w:val="ro-RO"/>
        </w:rPr>
        <w:t xml:space="preserve"> de tarife transmise de OD la fundamentare/ajustare se realizează pe baza unor machete-tip puse la dispoziţie de ANRE prin publicarea pe pagina proprie de internet.</w:t>
      </w:r>
    </w:p>
    <w:p w14:paraId="209A3482"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 (1)</w:t>
      </w:r>
      <w:r w:rsidRPr="001473A9">
        <w:rPr>
          <w:rFonts w:ascii="Times New Roman" w:eastAsia="Times New Roman" w:hAnsi="Times New Roman" w:cs="Times New Roman"/>
          <w:sz w:val="24"/>
          <w:szCs w:val="24"/>
          <w:shd w:val="clear" w:color="auto" w:fill="FFFFFF"/>
          <w:lang w:val="ro-RO"/>
        </w:rPr>
        <w:t> </w:t>
      </w:r>
      <w:r w:rsidRPr="001473A9">
        <w:rPr>
          <w:rFonts w:ascii="Times New Roman" w:eastAsia="Times New Roman" w:hAnsi="Times New Roman" w:cs="Times New Roman"/>
          <w:bCs/>
          <w:sz w:val="24"/>
          <w:szCs w:val="24"/>
          <w:shd w:val="clear" w:color="auto" w:fill="FFFFFF"/>
          <w:lang w:val="ro-RO"/>
        </w:rPr>
        <w:t>În</w:t>
      </w:r>
      <w:r w:rsidRPr="001473A9">
        <w:rPr>
          <w:rFonts w:ascii="Times New Roman" w:eastAsia="Times New Roman" w:hAnsi="Times New Roman" w:cs="Times New Roman"/>
          <w:sz w:val="24"/>
          <w:szCs w:val="24"/>
          <w:shd w:val="clear" w:color="auto" w:fill="FFFFFF"/>
          <w:lang w:val="ro-RO"/>
        </w:rPr>
        <w:t> situaţia în care ANRE ia cunoştinţă că, printr-o decizie/hotărâre a unei autorităţi a statului, care nu a fost contestată în instanţă şi/sau nu mai poate fi contestată, s-a constatat încălcarea de către OD a legislaţiei în vigoare de natură a afecta tarifele reglementate, veniturile pe baza cărora se stabilesc tarifele reglementate ale OD se diminuează corespunzător cu valoarea costurilor anterior recunoscute.</w:t>
      </w:r>
    </w:p>
    <w:p w14:paraId="56DD243C" w14:textId="77777777" w:rsidR="00834909" w:rsidRPr="001473A9" w:rsidRDefault="00834909" w:rsidP="00834909">
      <w:pPr>
        <w:pStyle w:val="ListParagraph"/>
        <w:numPr>
          <w:ilvl w:val="0"/>
          <w:numId w:val="130"/>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Prevederile alin. (1) se aplică, după caz, şi în situaţia în care au fost semnate angajamente sau alte documente între OD şi o autoritate a statului, prin care faptele au fost recunoscute.</w:t>
      </w:r>
    </w:p>
    <w:p w14:paraId="7CC3F6CC" w14:textId="77777777" w:rsidR="00834909" w:rsidRPr="001473A9" w:rsidRDefault="00834909" w:rsidP="00834909">
      <w:pPr>
        <w:pStyle w:val="ListParagraph"/>
        <w:numPr>
          <w:ilvl w:val="0"/>
          <w:numId w:val="173"/>
        </w:numPr>
        <w:shd w:val="clear" w:color="auto" w:fill="FFFFFF"/>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 xml:space="preserve"> - Anexele nr. 1 – 5 fac parte integrantă din prezenta metodologie.</w:t>
      </w:r>
    </w:p>
    <w:p w14:paraId="04DFEA9F" w14:textId="77777777" w:rsidR="00834909" w:rsidRPr="001473A9" w:rsidRDefault="00834909" w:rsidP="00834909">
      <w:pPr>
        <w:pStyle w:val="ListParagraph"/>
        <w:shd w:val="clear" w:color="auto" w:fill="FFFFFF"/>
        <w:spacing w:after="0" w:line="360" w:lineRule="auto"/>
        <w:ind w:left="426"/>
        <w:jc w:val="both"/>
        <w:rPr>
          <w:rFonts w:ascii="Times New Roman" w:eastAsia="Times New Roman" w:hAnsi="Times New Roman" w:cs="Times New Roman"/>
          <w:sz w:val="24"/>
          <w:szCs w:val="24"/>
          <w:shd w:val="clear" w:color="auto" w:fill="FFFFFF"/>
          <w:lang w:val="ro-RO"/>
        </w:rPr>
      </w:pPr>
    </w:p>
    <w:p w14:paraId="1D3888A4"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Capitolul XII</w:t>
      </w:r>
    </w:p>
    <w:p w14:paraId="1CDEBBDE"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Dispoziţii tranzitorii</w:t>
      </w:r>
    </w:p>
    <w:p w14:paraId="27DA07A5"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 Diferenţa dintre valoarea aprobată a venitului reglementat corectat aferent anului 2024 şi cea realizată se determină şi se regularizează odată cu fundamentarea şi aprobarea venitului reglementat şi a venitului reglementat corectat pentru primul an al perioadei a cincea de reglementare sau prin eşalonare pe durata perioadei de reglementare, în consultare cu OD.</w:t>
      </w:r>
    </w:p>
    <w:p w14:paraId="7264102B"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bCs/>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 xml:space="preserve"> - Sporul de eficienţă realizat în perioada a patra de reglementare se cedează eșalonat, pe întreaga durată a perioadei a cincea de reglementare, în procent de 60% consumatorilor de gaze naturale, iar 40% va fi păstrat de OD.</w:t>
      </w:r>
    </w:p>
    <w:p w14:paraId="03CD298D"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bCs/>
          <w:sz w:val="24"/>
          <w:szCs w:val="24"/>
          <w:shd w:val="clear" w:color="auto" w:fill="FFFFFF"/>
          <w:lang w:val="ro-RO"/>
        </w:rPr>
        <w:t xml:space="preserve"> - </w:t>
      </w:r>
      <w:r w:rsidRPr="001473A9">
        <w:rPr>
          <w:rFonts w:ascii="Times New Roman" w:eastAsia="Times New Roman" w:hAnsi="Times New Roman" w:cs="Times New Roman"/>
          <w:b/>
          <w:bCs/>
          <w:sz w:val="24"/>
          <w:szCs w:val="24"/>
          <w:shd w:val="clear" w:color="auto" w:fill="FFFFFF"/>
          <w:lang w:val="ro-RO"/>
        </w:rPr>
        <w:t>(1)</w:t>
      </w:r>
      <w:r w:rsidRPr="001473A9">
        <w:rPr>
          <w:rFonts w:ascii="Times New Roman" w:eastAsia="Times New Roman" w:hAnsi="Times New Roman" w:cs="Times New Roman"/>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 xml:space="preserve">În primul an al perioadei a cincea de reglementare la stabilirea CAPEX prognozat nu se aplică prevederile art. 30, alin. (1), valoarea BAR utilizată fiind cea determinată prin actualizarea cu rata inflației utilizate la calculul RRR, conform prevederilor art. </w:t>
      </w:r>
      <w:r>
        <w:rPr>
          <w:rFonts w:ascii="Times New Roman" w:eastAsia="Times New Roman" w:hAnsi="Times New Roman" w:cs="Times New Roman"/>
          <w:sz w:val="24"/>
          <w:szCs w:val="24"/>
          <w:shd w:val="clear" w:color="auto" w:fill="FFFFFF"/>
          <w:lang w:val="ro-RO"/>
        </w:rPr>
        <w:t>29</w:t>
      </w:r>
      <w:r w:rsidRPr="001473A9">
        <w:rPr>
          <w:rFonts w:ascii="Times New Roman" w:eastAsia="Times New Roman" w:hAnsi="Times New Roman" w:cs="Times New Roman"/>
          <w:sz w:val="24"/>
          <w:szCs w:val="24"/>
          <w:shd w:val="clear" w:color="auto" w:fill="FFFFFF"/>
          <w:lang w:val="ro-RO"/>
        </w:rPr>
        <w:t>, alin. (2).</w:t>
      </w:r>
    </w:p>
    <w:p w14:paraId="70BFB74C" w14:textId="77777777" w:rsidR="00834909" w:rsidRPr="001473A9" w:rsidRDefault="00834909" w:rsidP="00834909">
      <w:pPr>
        <w:pStyle w:val="ListParagraph"/>
        <w:numPr>
          <w:ilvl w:val="0"/>
          <w:numId w:val="154"/>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CAPEX realizat aferent primului an al perioadei a cincea se determină cu respectarea prevederilor art. 3</w:t>
      </w:r>
      <w:r>
        <w:rPr>
          <w:rFonts w:ascii="Times New Roman" w:eastAsia="Times New Roman" w:hAnsi="Times New Roman" w:cs="Times New Roman"/>
          <w:sz w:val="24"/>
          <w:szCs w:val="24"/>
          <w:shd w:val="clear" w:color="auto" w:fill="FFFFFF"/>
          <w:lang w:val="ro-RO"/>
        </w:rPr>
        <w:t>0, alin.(1)</w:t>
      </w:r>
      <w:r w:rsidRPr="001473A9">
        <w:rPr>
          <w:rFonts w:ascii="Times New Roman" w:eastAsia="Times New Roman" w:hAnsi="Times New Roman" w:cs="Times New Roman"/>
          <w:sz w:val="24"/>
          <w:szCs w:val="24"/>
          <w:shd w:val="clear" w:color="auto" w:fill="FFFFFF"/>
          <w:lang w:val="ro-RO"/>
        </w:rPr>
        <w:t>.</w:t>
      </w:r>
    </w:p>
    <w:p w14:paraId="05E7DDD7" w14:textId="77777777" w:rsidR="00834909" w:rsidRPr="001473A9" w:rsidRDefault="00834909" w:rsidP="00834909">
      <w:pPr>
        <w:pStyle w:val="ListParagraph"/>
        <w:numPr>
          <w:ilvl w:val="0"/>
          <w:numId w:val="154"/>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La determinarea VRC pentru al doilea an al celei de-a cincea perioade de reglementare, ANRE va proceda la regularizarea diferenței dintre sumele rezultate din aplicarea prevederilor alin (1) și cele rezultate din aplicarea prevederilor alin. (2).</w:t>
      </w:r>
    </w:p>
    <w:p w14:paraId="2B364511"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w:t>
      </w:r>
      <w:r w:rsidRPr="001473A9">
        <w:rPr>
          <w:rFonts w:ascii="Times New Roman" w:eastAsiaTheme="minorEastAsia" w:hAnsi="Times New Roman" w:cs="Times New Roman"/>
          <w:noProof/>
          <w:sz w:val="24"/>
          <w:szCs w:val="24"/>
          <w:lang w:val="ro-RO"/>
        </w:rPr>
        <w:t>Pentru perioada a cincea de reglementare tarifele de distribuție includ costurile cu racordarea unor noi solicitanţi care au depus cererea de racordare anterior perioadei a cincea de reglementare, conform prevederilor legale aplicabile.</w:t>
      </w:r>
    </w:p>
    <w:p w14:paraId="5C046D59"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Sumele colectate pe parcursul perioadei a patra de reglementare de către operatorul desemnat de ANRE să preia operarea SDP, reprezentând costuri de capital aferente imobilizărilor preluate, se cedează clienților prin intermediul tarifelor de distribuție.</w:t>
      </w:r>
    </w:p>
    <w:p w14:paraId="30E3D6CF"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Închiderea anilor perioadei a patra de reglementare și a anului de tranziție 2024 se realizează în conformitate cu prevederile Metodologiei de stabilire a tarifelor reglementate pentru serviciile de distribuție în sectorul gazelor naturale, aprobată prin Ordinul președintelui ANRE nr. 217/2018, cu modificările și completările ulterioare.</w:t>
      </w:r>
    </w:p>
    <w:p w14:paraId="2FB4971F"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ANRE efectuează analiza eficienței investițiilor realizate în perioada a patra de reglementare și în anul de tranziție 2024 și întreprinde măsuri astfel încât în perioada a cincea de reglementare să limiteze influența investițiilor ineficiente asupra tarifele de distribuție.</w:t>
      </w:r>
    </w:p>
    <w:p w14:paraId="3E164486"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Pentru fiecare an al perioadei a cincea de reglementare </w:t>
      </w:r>
      <w:r w:rsidRPr="001473A9">
        <w:rPr>
          <w:rFonts w:ascii="Times New Roman" w:hAnsi="Times New Roman" w:cs="Times New Roman"/>
          <w:sz w:val="24"/>
          <w:szCs w:val="24"/>
          <w:lang w:val="ro-RO"/>
        </w:rPr>
        <w:t>rata de creștere în termeni reali a câștigului salarial</w:t>
      </w:r>
      <w:r w:rsidRPr="001473A9">
        <w:rPr>
          <w:rFonts w:ascii="Times New Roman" w:eastAsia="Times New Roman" w:hAnsi="Times New Roman" w:cs="Times New Roman"/>
          <w:sz w:val="24"/>
          <w:szCs w:val="24"/>
          <w:shd w:val="clear" w:color="auto" w:fill="FFFFFF"/>
          <w:lang w:val="ro-RO"/>
        </w:rPr>
        <w:t xml:space="preserve"> este de 5%.</w:t>
      </w:r>
    </w:p>
    <w:p w14:paraId="774F8E5C" w14:textId="77777777" w:rsidR="00834909" w:rsidRPr="001473A9" w:rsidRDefault="00834909" w:rsidP="00834909">
      <w:pPr>
        <w:pStyle w:val="ListParagraph"/>
        <w:numPr>
          <w:ilvl w:val="0"/>
          <w:numId w:val="173"/>
        </w:numPr>
        <w:shd w:val="clear" w:color="auto" w:fill="FFFFFF"/>
        <w:tabs>
          <w:tab w:val="left" w:pos="851"/>
        </w:tabs>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 xml:space="preserve"> - Pentru perioada a cincea de reglementare valoarea marjei de toleranță acceptabile a coeficentului K, prevăzută la art. 47, alin. 1 este de 2%.</w:t>
      </w:r>
    </w:p>
    <w:p w14:paraId="42155CC7" w14:textId="77777777" w:rsidR="00834909" w:rsidRPr="00377A7E" w:rsidRDefault="00834909" w:rsidP="00834909">
      <w:pPr>
        <w:pStyle w:val="ListParagraph"/>
        <w:numPr>
          <w:ilvl w:val="0"/>
          <w:numId w:val="173"/>
        </w:numPr>
        <w:shd w:val="clear" w:color="auto" w:fill="FFFFFF"/>
        <w:tabs>
          <w:tab w:val="left" w:pos="900"/>
        </w:tabs>
        <w:spacing w:after="0" w:line="360" w:lineRule="auto"/>
        <w:ind w:left="360"/>
        <w:jc w:val="both"/>
        <w:rPr>
          <w:rFonts w:ascii="Times New Roman" w:hAnsi="Times New Roman" w:cs="Times New Roman"/>
          <w:sz w:val="24"/>
          <w:szCs w:val="24"/>
          <w:lang w:val="ro-RO"/>
        </w:rPr>
      </w:pPr>
      <w:r w:rsidRPr="001473A9">
        <w:rPr>
          <w:rFonts w:ascii="Times New Roman" w:hAnsi="Times New Roman" w:cs="Times New Roman"/>
          <w:sz w:val="24"/>
          <w:szCs w:val="24"/>
          <w:lang w:val="ro-RO"/>
        </w:rPr>
        <w:t>- Î</w:t>
      </w:r>
      <w:r w:rsidRPr="001473A9">
        <w:rPr>
          <w:rFonts w:ascii="Times New Roman" w:eastAsia="Arial" w:hAnsi="Times New Roman" w:cs="Times New Roman"/>
          <w:noProof/>
          <w:sz w:val="24"/>
          <w:szCs w:val="24"/>
          <w:lang w:val="ro-RO"/>
        </w:rPr>
        <w:t>n cazul în care valoarea costurilor cu personalul realizată în anul 2024 este mai mare decât valoarea prognozată inclusă în tarife, la solicitarea OD, însoţită de documente justificative, ANRE poate accepta ca valoarea recunoscută pentru acest an să depăşească valoarea inclusă în tarife, dar nu mai mult decât valoarea costurilor recunoscute pentru anul 2023, la care se adaugă creşterea procentuală acceptată de către ANRE în termeni reali a costurilor cu personalul pentru anul 2023 faţă de anul 2022 actualizată cu rata inflației realizate în 2024.</w:t>
      </w:r>
    </w:p>
    <w:p w14:paraId="489513C9" w14:textId="77777777" w:rsidR="00834909" w:rsidRPr="001473A9" w:rsidRDefault="00834909" w:rsidP="00834909">
      <w:pPr>
        <w:pStyle w:val="ListParagraph"/>
        <w:numPr>
          <w:ilvl w:val="0"/>
          <w:numId w:val="173"/>
        </w:numPr>
        <w:shd w:val="clear" w:color="auto" w:fill="FFFFFF"/>
        <w:tabs>
          <w:tab w:val="left" w:pos="900"/>
        </w:tabs>
        <w:spacing w:after="0" w:line="360" w:lineRule="auto"/>
        <w:ind w:left="360"/>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 - Prin derogare de la prevederile art. 71 alin (1), pentru anul 2025, </w:t>
      </w:r>
      <w:r>
        <w:rPr>
          <w:rFonts w:ascii="Times New Roman" w:eastAsia="Times New Roman" w:hAnsi="Times New Roman" w:cs="Times New Roman"/>
          <w:sz w:val="24"/>
          <w:szCs w:val="24"/>
          <w:shd w:val="clear" w:color="auto" w:fill="FFFFFF"/>
          <w:lang w:val="ro-RO"/>
        </w:rPr>
        <w:t xml:space="preserve"> termenul de transmitere de către OD a  </w:t>
      </w:r>
      <w:r w:rsidRPr="001473A9">
        <w:rPr>
          <w:rFonts w:ascii="Times New Roman" w:eastAsia="Times New Roman" w:hAnsi="Times New Roman" w:cs="Times New Roman"/>
          <w:sz w:val="24"/>
          <w:szCs w:val="24"/>
          <w:shd w:val="clear" w:color="auto" w:fill="FFFFFF"/>
          <w:lang w:val="ro-RO"/>
        </w:rPr>
        <w:t>propuneril</w:t>
      </w:r>
      <w:r>
        <w:rPr>
          <w:rFonts w:ascii="Times New Roman" w:eastAsia="Times New Roman" w:hAnsi="Times New Roman" w:cs="Times New Roman"/>
          <w:sz w:val="24"/>
          <w:szCs w:val="24"/>
          <w:shd w:val="clear" w:color="auto" w:fill="FFFFFF"/>
          <w:lang w:val="ro-RO"/>
        </w:rPr>
        <w:t>or</w:t>
      </w:r>
      <w:r w:rsidRPr="001473A9">
        <w:rPr>
          <w:rFonts w:ascii="Times New Roman" w:eastAsia="Times New Roman" w:hAnsi="Times New Roman" w:cs="Times New Roman"/>
          <w:sz w:val="24"/>
          <w:szCs w:val="24"/>
          <w:shd w:val="clear" w:color="auto" w:fill="FFFFFF"/>
          <w:lang w:val="ro-RO"/>
        </w:rPr>
        <w:t xml:space="preserve"> de venit reglementat, venit reglementat corectat şi tarife de distribuţie, însoţite de fundamentările aferente,</w:t>
      </w:r>
      <w:r w:rsidRPr="00377A7E">
        <w:t xml:space="preserve"> </w:t>
      </w:r>
      <w:r>
        <w:rPr>
          <w:rFonts w:ascii="Times New Roman" w:eastAsia="Times New Roman" w:hAnsi="Times New Roman" w:cs="Times New Roman"/>
          <w:sz w:val="24"/>
          <w:szCs w:val="24"/>
          <w:shd w:val="clear" w:color="auto" w:fill="FFFFFF"/>
          <w:lang w:val="ro-RO"/>
        </w:rPr>
        <w:t>este de</w:t>
      </w:r>
      <w:r w:rsidRPr="00377A7E">
        <w:rPr>
          <w:rFonts w:ascii="Times New Roman" w:eastAsia="Times New Roman" w:hAnsi="Times New Roman" w:cs="Times New Roman"/>
          <w:sz w:val="24"/>
          <w:szCs w:val="24"/>
          <w:shd w:val="clear" w:color="auto" w:fill="FFFFFF"/>
          <w:lang w:val="ro-RO"/>
        </w:rPr>
        <w:t xml:space="preserve"> 1</w:t>
      </w:r>
      <w:r>
        <w:rPr>
          <w:rFonts w:ascii="Times New Roman" w:eastAsia="Times New Roman" w:hAnsi="Times New Roman" w:cs="Times New Roman"/>
          <w:sz w:val="24"/>
          <w:szCs w:val="24"/>
          <w:shd w:val="clear" w:color="auto" w:fill="FFFFFF"/>
          <w:lang w:val="ro-RO"/>
        </w:rPr>
        <w:t>2</w:t>
      </w:r>
      <w:r w:rsidRPr="00377A7E">
        <w:rPr>
          <w:rFonts w:ascii="Times New Roman" w:eastAsia="Times New Roman" w:hAnsi="Times New Roman" w:cs="Times New Roman"/>
          <w:sz w:val="24"/>
          <w:szCs w:val="24"/>
          <w:shd w:val="clear" w:color="auto" w:fill="FFFFFF"/>
          <w:lang w:val="ro-RO"/>
        </w:rPr>
        <w:t>0 de zile înaintea datei de începere a anului tarifar.</w:t>
      </w:r>
    </w:p>
    <w:p w14:paraId="1A24E987" w14:textId="77777777" w:rsidR="00834909" w:rsidRPr="001473A9" w:rsidRDefault="00834909" w:rsidP="00834909">
      <w:pPr>
        <w:rPr>
          <w:rFonts w:ascii="Times New Roman" w:eastAsia="Times New Roman" w:hAnsi="Times New Roman" w:cs="Times New Roman"/>
          <w:sz w:val="24"/>
          <w:szCs w:val="24"/>
          <w:lang w:val="ro-RO"/>
        </w:rPr>
      </w:pPr>
    </w:p>
    <w:p w14:paraId="151F9BEA" w14:textId="77777777" w:rsidR="00834909" w:rsidRPr="001473A9" w:rsidRDefault="00834909" w:rsidP="00834909">
      <w:pP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br w:type="page"/>
      </w:r>
    </w:p>
    <w:p w14:paraId="78AD1880"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Anexa nr. 1</w:t>
      </w:r>
    </w:p>
    <w:p w14:paraId="2391E50E"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2F0D1BFC" w14:textId="77777777" w:rsidR="00834909" w:rsidRPr="001473A9" w:rsidRDefault="00834909" w:rsidP="00834909">
      <w:pPr>
        <w:shd w:val="clear" w:color="auto" w:fill="FFFFFF"/>
        <w:spacing w:after="144" w:line="360" w:lineRule="auto"/>
        <w:ind w:left="225"/>
        <w:jc w:val="center"/>
        <w:rPr>
          <w:rFonts w:ascii="Times New Roman" w:eastAsia="Times New Roman" w:hAnsi="Times New Roman" w:cs="Times New Roman"/>
          <w:b/>
          <w:sz w:val="24"/>
          <w:szCs w:val="24"/>
          <w:lang w:val="ro-RO"/>
        </w:rPr>
      </w:pPr>
      <w:r w:rsidRPr="001473A9">
        <w:rPr>
          <w:rFonts w:ascii="Times New Roman" w:eastAsia="Times New Roman" w:hAnsi="Times New Roman" w:cs="Times New Roman"/>
          <w:b/>
          <w:sz w:val="24"/>
          <w:szCs w:val="24"/>
          <w:shd w:val="clear" w:color="auto" w:fill="FFFFFF"/>
          <w:lang w:val="ro-RO"/>
        </w:rPr>
        <w:t>Reguli privind modul de determinare a bazei de active reglementate aferente activităţii de distribuţie</w:t>
      </w:r>
    </w:p>
    <w:p w14:paraId="24F75A7B" w14:textId="77777777" w:rsidR="00834909" w:rsidRPr="001473A9" w:rsidRDefault="00834909" w:rsidP="00834909">
      <w:pPr>
        <w:pStyle w:val="ListParagraph"/>
        <w:numPr>
          <w:ilvl w:val="0"/>
          <w:numId w:val="13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xml:space="preserve"> Imobilizările corporale/necorporale utilizate pentru desfăşurarea mai multor activităţi reglementate, nereglementate sau din afara sectorului intră în baza de active reglementate cu o valoare reglementată calculată în funcţie de principiile de alocare aprobate prin raportul de separare contabilă a activităţilor desfăşurate de către OD, </w:t>
      </w:r>
    </w:p>
    <w:p w14:paraId="4056E28C" w14:textId="77777777" w:rsidR="00834909" w:rsidRPr="001473A9" w:rsidRDefault="00834909" w:rsidP="00834909">
      <w:pPr>
        <w:pStyle w:val="ListParagraph"/>
        <w:numPr>
          <w:ilvl w:val="0"/>
          <w:numId w:val="13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Alocarea prevăzută la alin. (1) se modifică doar dacă operatorul solicită şi i se aprobă modificarea principiilor de alocare.</w:t>
      </w:r>
    </w:p>
    <w:p w14:paraId="603DE1BC" w14:textId="77777777" w:rsidR="00834909" w:rsidRPr="001473A9" w:rsidRDefault="00834909" w:rsidP="00834909">
      <w:pPr>
        <w:pStyle w:val="ListParagraph"/>
        <w:numPr>
          <w:ilvl w:val="0"/>
          <w:numId w:val="131"/>
        </w:numPr>
        <w:shd w:val="clear" w:color="auto" w:fill="FFFFFF"/>
        <w:tabs>
          <w:tab w:val="left" w:pos="709"/>
          <w:tab w:val="left" w:pos="851"/>
        </w:tabs>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Se consideră ieşiri din BAR toate imobilizările corporale/necorporale scoase din funcțiune, indiferent de momentul intrării în BAR.</w:t>
      </w:r>
    </w:p>
    <w:p w14:paraId="4109D113" w14:textId="77777777" w:rsidR="00834909" w:rsidRPr="001473A9" w:rsidRDefault="00834909" w:rsidP="00834909">
      <w:pPr>
        <w:pStyle w:val="ListParagraph"/>
        <w:numPr>
          <w:ilvl w:val="0"/>
          <w:numId w:val="169"/>
        </w:numPr>
        <w:shd w:val="clear" w:color="auto" w:fill="FFFFFF"/>
        <w:spacing w:after="0" w:line="360" w:lineRule="auto"/>
        <w:ind w:left="450" w:hanging="450"/>
        <w:jc w:val="both"/>
        <w:rPr>
          <w:rFonts w:ascii="Times New Roman" w:eastAsia="Times New Roman" w:hAnsi="Times New Roman" w:cs="Times New Roman"/>
          <w:sz w:val="24"/>
          <w:szCs w:val="24"/>
          <w:shd w:val="clear" w:color="auto" w:fill="FFFFFF"/>
          <w:lang w:val="ro-RO"/>
        </w:rPr>
      </w:pPr>
      <w:proofErr w:type="spellStart"/>
      <w:r w:rsidRPr="001473A9">
        <w:rPr>
          <w:rFonts w:ascii="Times New Roman" w:hAnsi="Times New Roman" w:cs="Times New Roman"/>
          <w:sz w:val="24"/>
          <w:szCs w:val="24"/>
        </w:rPr>
        <w:t>Imobilizările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corporale</w:t>
      </w:r>
      <w:proofErr w:type="spellEnd"/>
      <w:r w:rsidRPr="001473A9">
        <w:rPr>
          <w:rFonts w:ascii="Times New Roman" w:hAnsi="Times New Roman" w:cs="Times New Roman"/>
          <w:sz w:val="24"/>
          <w:szCs w:val="24"/>
        </w:rPr>
        <w:t>/</w:t>
      </w:r>
      <w:proofErr w:type="spellStart"/>
      <w:r w:rsidRPr="001473A9">
        <w:rPr>
          <w:rFonts w:ascii="Times New Roman" w:hAnsi="Times New Roman" w:cs="Times New Roman"/>
          <w:sz w:val="24"/>
          <w:szCs w:val="24"/>
        </w:rPr>
        <w:t>necorporale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supuse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unei</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operațiuni</w:t>
      </w:r>
      <w:proofErr w:type="spellEnd"/>
      <w:r w:rsidRPr="001473A9">
        <w:rPr>
          <w:rFonts w:ascii="Times New Roman" w:hAnsi="Times New Roman" w:cs="Times New Roman"/>
          <w:sz w:val="24"/>
          <w:szCs w:val="24"/>
        </w:rPr>
        <w:t xml:space="preserve"> de </w:t>
      </w:r>
      <w:proofErr w:type="spellStart"/>
      <w:r w:rsidRPr="001473A9">
        <w:rPr>
          <w:rFonts w:ascii="Times New Roman" w:hAnsi="Times New Roman" w:cs="Times New Roman"/>
          <w:sz w:val="24"/>
          <w:szCs w:val="24"/>
        </w:rPr>
        <w:t>vânzare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casare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sau</w:t>
      </w:r>
      <w:proofErr w:type="spellEnd"/>
      <w:r w:rsidRPr="001473A9">
        <w:rPr>
          <w:rFonts w:ascii="Times New Roman" w:hAnsi="Times New Roman" w:cs="Times New Roman"/>
          <w:sz w:val="24"/>
          <w:szCs w:val="24"/>
        </w:rPr>
        <w:t xml:space="preserve"> de transfer </w:t>
      </w:r>
      <w:proofErr w:type="spellStart"/>
      <w:r w:rsidRPr="001473A9">
        <w:rPr>
          <w:rFonts w:ascii="Times New Roman" w:hAnsi="Times New Roman" w:cs="Times New Roman"/>
          <w:sz w:val="24"/>
          <w:szCs w:val="24"/>
        </w:rPr>
        <w:t>în</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categoria</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obiectelor</w:t>
      </w:r>
      <w:proofErr w:type="spellEnd"/>
      <w:r w:rsidRPr="001473A9">
        <w:rPr>
          <w:rFonts w:ascii="Times New Roman" w:hAnsi="Times New Roman" w:cs="Times New Roman"/>
          <w:sz w:val="24"/>
          <w:szCs w:val="24"/>
        </w:rPr>
        <w:t xml:space="preserve"> de </w:t>
      </w:r>
      <w:proofErr w:type="spellStart"/>
      <w:r w:rsidRPr="001473A9">
        <w:rPr>
          <w:rFonts w:ascii="Times New Roman" w:hAnsi="Times New Roman" w:cs="Times New Roman"/>
          <w:sz w:val="24"/>
          <w:szCs w:val="24"/>
        </w:rPr>
        <w:t>inventar</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sau</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puse</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în</w:t>
      </w:r>
      <w:proofErr w:type="spellEnd"/>
      <w:r w:rsidRPr="001473A9">
        <w:rPr>
          <w:rFonts w:ascii="Times New Roman" w:hAnsi="Times New Roman" w:cs="Times New Roman"/>
          <w:sz w:val="24"/>
          <w:szCs w:val="24"/>
        </w:rPr>
        <w:t xml:space="preserve"> </w:t>
      </w:r>
      <w:proofErr w:type="spellStart"/>
      <w:r w:rsidRPr="001473A9">
        <w:rPr>
          <w:rFonts w:ascii="Times New Roman" w:hAnsi="Times New Roman" w:cs="Times New Roman"/>
          <w:sz w:val="24"/>
          <w:szCs w:val="24"/>
        </w:rPr>
        <w:t>conservare</w:t>
      </w:r>
      <w:proofErr w:type="spellEnd"/>
      <w:r w:rsidRPr="001473A9">
        <w:rPr>
          <w:rFonts w:ascii="Times New Roman" w:hAnsi="Times New Roman" w:cs="Times New Roman"/>
          <w:sz w:val="24"/>
          <w:szCs w:val="24"/>
        </w:rPr>
        <w:t xml:space="preserve">, sunt considerate </w:t>
      </w:r>
      <w:proofErr w:type="spellStart"/>
      <w:r w:rsidRPr="001473A9">
        <w:rPr>
          <w:rFonts w:ascii="Times New Roman" w:hAnsi="Times New Roman" w:cs="Times New Roman"/>
          <w:sz w:val="24"/>
          <w:szCs w:val="24"/>
        </w:rPr>
        <w:t>ieșiri</w:t>
      </w:r>
      <w:proofErr w:type="spellEnd"/>
      <w:r w:rsidRPr="001473A9">
        <w:rPr>
          <w:rFonts w:ascii="Times New Roman" w:hAnsi="Times New Roman" w:cs="Times New Roman"/>
          <w:sz w:val="24"/>
          <w:szCs w:val="24"/>
        </w:rPr>
        <w:t xml:space="preserve"> din BAR.</w:t>
      </w:r>
    </w:p>
    <w:p w14:paraId="30A68F55" w14:textId="77777777" w:rsidR="00834909" w:rsidRPr="001473A9" w:rsidRDefault="00834909" w:rsidP="00834909">
      <w:pPr>
        <w:pStyle w:val="ListParagraph"/>
        <w:numPr>
          <w:ilvl w:val="0"/>
          <w:numId w:val="169"/>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sidDel="00237CA4">
        <w:rPr>
          <w:rFonts w:ascii="Times New Roman" w:eastAsia="Times New Roman" w:hAnsi="Times New Roman" w:cs="Times New Roman"/>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Valoarea reglementată rămasă neamortizată aferentă unei ieşiri de imobilizări corporale/necorporale dintr-un an de reglementare este egală cu valoarea de intrare reglementată a imobilizării, actualizată cu rata cumulată a inflaţiilor, inclusiv cu cea a anului de calcul, din care a fost scăzută suma actualizată a amortizărilor aferente fiecărui an.</w:t>
      </w:r>
    </w:p>
    <w:p w14:paraId="00D58A06" w14:textId="77777777" w:rsidR="00834909" w:rsidRPr="001473A9" w:rsidRDefault="00834909" w:rsidP="00834909">
      <w:pPr>
        <w:pStyle w:val="ListParagraph"/>
        <w:numPr>
          <w:ilvl w:val="0"/>
          <w:numId w:val="13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Pentru Societatea Delgaz Grid - S.A. şi Societatea Distrigaz Sud Reţele - S.R.L., valoarea BAR implicit se va corecta, cu valoarea rămasă neamortizată a mijloacelor fixe care au fost scoase din gestiune prin operaţiuni de vânzare, casare etc., după cum urmează:</w:t>
      </w:r>
    </w:p>
    <w:p w14:paraId="1B1CA900" w14:textId="77777777" w:rsidR="00834909" w:rsidRPr="001473A9" w:rsidRDefault="00834909" w:rsidP="00834909">
      <w:pPr>
        <w:pStyle w:val="ListParagraph"/>
        <w:numPr>
          <w:ilvl w:val="0"/>
          <w:numId w:val="134"/>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pentru mijloacele fixe scoase din gestiune în perioada 2005-2018 se scade valoarea rămasă neamortizată a acestora la data de 31 decembrie 2018, calculată cu luarea în considerare a amortizării stabilite prin metoda liniară pentru o durată normală de viaţă de 25 de ani, aferente valorii iniţiale a mijloacelor fixe, valoare egală cu valoarea rămasă neamortizată la data de 1 ianuarie 2005/data privatizării, comunicată de operatorul de distribuţie;</w:t>
      </w:r>
    </w:p>
    <w:p w14:paraId="358C2DE8" w14:textId="77777777" w:rsidR="00834909" w:rsidRPr="001473A9" w:rsidRDefault="00834909" w:rsidP="00834909">
      <w:pPr>
        <w:pStyle w:val="ListParagraph"/>
        <w:numPr>
          <w:ilvl w:val="0"/>
          <w:numId w:val="134"/>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pentru mijloacele fixe scoase din gestiune începând cu anul 2019 se scade valoarea rămasă neamortizată, calculată conform prevederilor lit. a).</w:t>
      </w:r>
    </w:p>
    <w:p w14:paraId="5DC9F881" w14:textId="77777777" w:rsidR="00834909" w:rsidRPr="001473A9" w:rsidRDefault="00834909" w:rsidP="00834909">
      <w:pPr>
        <w:pStyle w:val="ListParagraph"/>
        <w:numPr>
          <w:ilvl w:val="0"/>
          <w:numId w:val="13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Operatorul de distribuţie este obligat să includă mijloacele fixe ieşite din gestiune cu data PIF anterioară anului 2005, cu valoarea rămasă neamortizată calculată conform alin. (1), în lista ieşirilor de mijloace fixe din BAR, care se transmite anual ANRE.</w:t>
      </w:r>
    </w:p>
    <w:p w14:paraId="284F5F81" w14:textId="77777777" w:rsidR="00834909" w:rsidRPr="001473A9" w:rsidRDefault="00834909" w:rsidP="00834909">
      <w:pPr>
        <w:pStyle w:val="ListParagraph"/>
        <w:numPr>
          <w:ilvl w:val="0"/>
          <w:numId w:val="13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În situaţia în care o anumită imobilizare corporală/necorporală a fost utilizată în desfăşurarea unei activităţi nereglementate, din sector sau din afara sectorului, iar în cursul unui an de reglementare începe să fie utilizată pentru sau şi pentru desfăşurarea activităţii reglementate, aceasta va fi raportată ca o intrare nouă, la valoarea contabilă rămasă, iar durata de amortizare reglementată aferentă grupei/subgrupei din care face parte va fi diminuată corespunzător cu durata de utilizare consumată contabilă.</w:t>
      </w:r>
    </w:p>
    <w:p w14:paraId="080FAE42" w14:textId="77777777" w:rsidR="00834909" w:rsidRPr="001473A9" w:rsidRDefault="00834909" w:rsidP="00834909">
      <w:pPr>
        <w:pStyle w:val="ListParagraph"/>
        <w:numPr>
          <w:ilvl w:val="0"/>
          <w:numId w:val="13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În BAR se includ numai mijloacele fixe utilizate de operatorul de distribuţie pentru prestarea serviciului de distribuţie, care sunt înregistrate în contabilitatea operatorului de distribuţie ca mijloace fixe în baza proceselor-verbale de punere în funcţiune sau, după caz, de dare în folosinţă şi sunt identificabile fizic în mod individual, cu excepţia imobilizărilor necorporale.</w:t>
      </w:r>
    </w:p>
    <w:p w14:paraId="5C9CDE03" w14:textId="77777777" w:rsidR="00834909" w:rsidRPr="001473A9" w:rsidRDefault="00834909" w:rsidP="00834909">
      <w:pPr>
        <w:pStyle w:val="ListParagraph"/>
        <w:numPr>
          <w:ilvl w:val="0"/>
          <w:numId w:val="13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Nu sunt considerate intrări de imobilizări corporale/necorporale şi nu se vor lua în calcul la stabilirea valorii bazei de active reglementate:</w:t>
      </w:r>
    </w:p>
    <w:p w14:paraId="08FDF03C" w14:textId="77777777" w:rsidR="00834909" w:rsidRPr="001473A9" w:rsidRDefault="00834909" w:rsidP="00834909">
      <w:pPr>
        <w:pStyle w:val="ListParagraph"/>
        <w:numPr>
          <w:ilvl w:val="0"/>
          <w:numId w:val="136"/>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imobilizările corporale şi necorporale pentru care OD nu plăteşte un echivalent financiar, plusurile de inventar, terenurile preluate prin contracte de concesiune, care nu se amortizează contabil, reevaluările, precum şi orice valoare care la fundamentarea veniturilor a fost inclusă în categoria costurilor operaţionale, dar care în contabilitate a fost înregistrată ca imobilizare corporală/necorporală;</w:t>
      </w:r>
    </w:p>
    <w:p w14:paraId="10F5EACB" w14:textId="77777777" w:rsidR="00834909" w:rsidRPr="001473A9" w:rsidRDefault="00834909" w:rsidP="00834909">
      <w:pPr>
        <w:pStyle w:val="ListParagraph"/>
        <w:numPr>
          <w:ilvl w:val="0"/>
          <w:numId w:val="136"/>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imobilizările corporale şi necorporale a căror folosinţă este obţinută prin contract de închiriere/comodat de la terţi sau rezultă din lucrări de investiţii care vizează imobilizările obţinute în acest fel, cu excepţia obiectivelor aferente SD rezultate în urma investiţiilor realizate de către OD în scopul modernizării, măririi capacităţii sistemului sau ca urmare a creşterii gradului de uzură ori deteriorării respectivelor imobilizări;</w:t>
      </w:r>
    </w:p>
    <w:p w14:paraId="453D1BAD" w14:textId="77777777" w:rsidR="00834909" w:rsidRPr="001473A9" w:rsidRDefault="00834909" w:rsidP="00834909">
      <w:pPr>
        <w:pStyle w:val="ListParagraph"/>
        <w:numPr>
          <w:ilvl w:val="0"/>
          <w:numId w:val="136"/>
        </w:numPr>
        <w:shd w:val="clear" w:color="auto" w:fill="FFFFFF"/>
        <w:spacing w:after="0" w:line="360" w:lineRule="auto"/>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imobilizările corporale şi necorporale a căror folosinţă este cedată terţilor prin contract de închiriere/comodat, fie şi parţial, cu excepţia cheltuielilor aferente imobilizărilor corporale de natura clădirilor, utilizate ca sedii şi puncte de lucru pentru activitatea de distribuţie a gazelor naturale.</w:t>
      </w:r>
    </w:p>
    <w:p w14:paraId="545BA2F3" w14:textId="77777777" w:rsidR="00834909" w:rsidRPr="001473A9" w:rsidRDefault="00834909" w:rsidP="00834909">
      <w:pPr>
        <w:pStyle w:val="ListParagraph"/>
        <w:numPr>
          <w:ilvl w:val="0"/>
          <w:numId w:val="136"/>
        </w:numPr>
        <w:shd w:val="clear" w:color="auto" w:fill="FFFFFF"/>
        <w:spacing w:after="0" w:line="360" w:lineRule="auto"/>
        <w:jc w:val="both"/>
        <w:rPr>
          <w:rFonts w:ascii="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imobilizările corporale şi necorporale,</w:t>
      </w:r>
      <w:r w:rsidRPr="001473A9">
        <w:rPr>
          <w:rFonts w:ascii="Times New Roman" w:hAnsi="Times New Roman" w:cs="Times New Roman"/>
          <w:sz w:val="24"/>
          <w:szCs w:val="24"/>
          <w:shd w:val="clear" w:color="auto" w:fill="FFFFFF"/>
          <w:lang w:val="ro-RO"/>
        </w:rPr>
        <w:t xml:space="preserve">  cu o valoare de intrare mai mică decât limita stabilită prin acte normative, pentru a fi considerate mijloace fixe, cu excepția conductelor, branșamentelor și </w:t>
      </w:r>
      <w:r w:rsidRPr="001473A9">
        <w:rPr>
          <w:rFonts w:ascii="Times New Roman" w:eastAsia="Times New Roman" w:hAnsi="Times New Roman" w:cs="Times New Roman"/>
          <w:sz w:val="24"/>
          <w:szCs w:val="24"/>
          <w:shd w:val="clear" w:color="auto" w:fill="FFFFFF"/>
          <w:lang w:val="ro-RO"/>
        </w:rPr>
        <w:t>aparatelor şi instalaţiilor de măsurare, control şi reglare a gazelor naturale care sunt înregistrate în contabilitatea internă a OD ca mijloace fixe</w:t>
      </w:r>
      <w:r w:rsidRPr="001473A9">
        <w:rPr>
          <w:rFonts w:ascii="Times New Roman" w:hAnsi="Times New Roman" w:cs="Times New Roman"/>
          <w:sz w:val="24"/>
          <w:szCs w:val="24"/>
          <w:shd w:val="clear" w:color="auto" w:fill="FFFFFF"/>
          <w:lang w:val="ro-RO"/>
        </w:rPr>
        <w:t>. Regula se aplică inclusiv creșterilor de valoare a imobilizărilor incluse in BAR.</w:t>
      </w:r>
    </w:p>
    <w:p w14:paraId="5A871BB8" w14:textId="77777777" w:rsidR="00834909" w:rsidRPr="001473A9" w:rsidRDefault="00834909" w:rsidP="00834909">
      <w:pPr>
        <w:pStyle w:val="ListParagraph"/>
        <w:numPr>
          <w:ilvl w:val="0"/>
          <w:numId w:val="136"/>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hAnsi="Times New Roman" w:cs="Times New Roman"/>
          <w:sz w:val="24"/>
          <w:szCs w:val="24"/>
          <w:shd w:val="clear" w:color="auto" w:fill="FFFFFF"/>
          <w:lang w:val="ro-RO"/>
        </w:rPr>
        <w:t>creșterile de valoare a imobilizărilor necorporale existente generate de actualizări, îmbunătățiri, modificări ale acestora, nu se includ în BAR, putând fi solicitate în categoria costurilor neprevăzute cu caracter ocazional.</w:t>
      </w:r>
    </w:p>
    <w:p w14:paraId="0C3F3AB6" w14:textId="77777777" w:rsidR="00834909" w:rsidRPr="001473A9" w:rsidRDefault="00834909" w:rsidP="00834909">
      <w:pPr>
        <w:pStyle w:val="ListParagraph"/>
        <w:numPr>
          <w:ilvl w:val="0"/>
          <w:numId w:val="135"/>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Nu se includ în BAR terenurile, activele circulante, activele puse în conservare sau stocurile, inclusiv mijloacele fixe aflate în depozit, şi nici imobilizările finanţate din contribuţii financiare, indiferent care este sursa acestora.</w:t>
      </w:r>
    </w:p>
    <w:p w14:paraId="70BC1BED" w14:textId="77777777" w:rsidR="00834909" w:rsidRPr="001473A9" w:rsidRDefault="00834909" w:rsidP="00834909">
      <w:pPr>
        <w:pStyle w:val="ListParagraph"/>
        <w:numPr>
          <w:ilvl w:val="0"/>
          <w:numId w:val="13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Nu se includ în BAR cheltuielile efectuate pe parcursul realizării unei imobilizări corporale sau necorporale recepţionate, puse în funcţiune sau date în folosinţă, dar care nu au fost incluse de operatorul de distribuţie în valoarea imobilizării la data recepţiei.</w:t>
      </w:r>
    </w:p>
    <w:p w14:paraId="7B883BB2" w14:textId="77777777" w:rsidR="00834909" w:rsidRPr="001473A9" w:rsidRDefault="00834909" w:rsidP="00834909">
      <w:pPr>
        <w:pStyle w:val="ListParagraph"/>
        <w:numPr>
          <w:ilvl w:val="0"/>
          <w:numId w:val="13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OD ţine evidenţa separată a tuturor contribuţiilor financiare primite anual, iar valoarea acestor contribuţii este transmisă la ANRE, conform machetelor de monitorizare prevăzute în reglementările în vigoare.</w:t>
      </w:r>
    </w:p>
    <w:p w14:paraId="34670B62" w14:textId="77777777" w:rsidR="00834909" w:rsidRPr="001473A9" w:rsidRDefault="00834909" w:rsidP="00834909">
      <w:pPr>
        <w:pStyle w:val="ListParagraph"/>
        <w:numPr>
          <w:ilvl w:val="0"/>
          <w:numId w:val="13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Prin derogare de la prevederile alin. (3) lit. b), în cazul OD care în urma separării legale au preluat prin contract de închiriere imobilizările ce fac parte din sistemul de distribuţie, se includ în BAR imobilizările corporale şi necorporale a căror folosinţă este obţinută prin contract de închiriere/comodat de la terţi sau rezultă din lucrări de investiţii care vizează imobilizări obţinute în acest fel.</w:t>
      </w:r>
    </w:p>
    <w:p w14:paraId="702C81D8" w14:textId="77777777" w:rsidR="00834909" w:rsidRPr="001473A9" w:rsidRDefault="00834909" w:rsidP="00834909">
      <w:pPr>
        <w:pStyle w:val="ListParagraph"/>
        <w:numPr>
          <w:ilvl w:val="0"/>
          <w:numId w:val="13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În situaţia în care în cadrul celei de-a patra perioade de reglementare s-au efectuat reîncadrări ale unor imobilizări corporale/necorporale în alte grupe/subgrupe decât cele raportate şi luate în considerare la ajustarea veniturilor reglementate, imobilizările respective se vor lua în calculul valorii BAR întâi ca o ieşire din grupa/subgrupa în care au fost raportate iniţial, la valoarea reglementată rămasă, iar apoi ca o intrare nouă în grupa/subgrupa reconsiderată, la aceeaşi valoare reglementată rămasă. Orice reconsiderare a grupei/subgrupei de încadrare a mijloacelor fixe se va face numai justificat, iar imobilizările corporale/necorporale respective vor fi prezentate, atât în situaţia bazei de active reglementate, cât şi detaliat, într-o situaţie distinctă de cea a bazei de active reglementate.</w:t>
      </w:r>
    </w:p>
    <w:p w14:paraId="767E341A" w14:textId="77777777" w:rsidR="00834909" w:rsidRPr="001473A9" w:rsidRDefault="00834909" w:rsidP="00834909">
      <w:pPr>
        <w:pStyle w:val="ListParagraph"/>
        <w:numPr>
          <w:ilvl w:val="0"/>
          <w:numId w:val="137"/>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situaţia în care durata reglementată de amortizare aferentă noii grupe/subgrupe este mai mare decât durata reglementată de amortizare consumată, valoarea reglementată rămasă prevăzută la alin. (1) se va recupera pe o durată calculată prin diferenţa celor două durate.</w:t>
      </w:r>
    </w:p>
    <w:p w14:paraId="62A1B45E" w14:textId="77777777" w:rsidR="00834909" w:rsidRPr="001473A9" w:rsidRDefault="00834909" w:rsidP="00834909">
      <w:pPr>
        <w:pStyle w:val="ListParagraph"/>
        <w:numPr>
          <w:ilvl w:val="0"/>
          <w:numId w:val="137"/>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situaţia în care durata reglementată de amortizare aferentă noii grupe/subgrupe este mai mică sau egală cu durata reglementată de amortizare consumată, valoarea reglementată rămasă prevăzută la alin. (1) se va recupera în primul an.</w:t>
      </w:r>
    </w:p>
    <w:p w14:paraId="70915BC7" w14:textId="77777777" w:rsidR="00834909" w:rsidRPr="001473A9" w:rsidRDefault="00834909" w:rsidP="00834909">
      <w:pPr>
        <w:pStyle w:val="ListParagraph"/>
        <w:numPr>
          <w:ilvl w:val="0"/>
          <w:numId w:val="131"/>
        </w:numPr>
        <w:shd w:val="clear" w:color="auto" w:fill="FFFFFF"/>
        <w:spacing w:after="0" w:line="360" w:lineRule="auto"/>
        <w:ind w:left="0" w:firstLine="0"/>
        <w:jc w:val="both"/>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În situația modificării duratelor reglementate de amortizare, valoarea amortizării reglementate se calculează astfel:</w:t>
      </w:r>
    </w:p>
    <w:p w14:paraId="137AD523" w14:textId="77777777" w:rsidR="00834909" w:rsidRPr="001473A9" w:rsidRDefault="00834909" w:rsidP="00834909">
      <w:pPr>
        <w:pStyle w:val="ListParagraph"/>
        <w:numPr>
          <w:ilvl w:val="0"/>
          <w:numId w:val="138"/>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situaţia în care noua durată reglementată de amortizare aferentă unei categorii de imobilizări corporale/necorporale din cadrul unei grupe/subgrupe este mai mare decât durata reglementată de amortizare iniţială, valoarea reglementată rămasă se recuperează pe o durată calculată ca diferenţă dintre noua durată de amortizare reglementată şi durata de amortizare consumată.</w:t>
      </w:r>
    </w:p>
    <w:p w14:paraId="6A4F4C4C" w14:textId="77777777" w:rsidR="00834909" w:rsidRPr="001473A9" w:rsidRDefault="00834909" w:rsidP="00834909">
      <w:pPr>
        <w:pStyle w:val="ListParagraph"/>
        <w:numPr>
          <w:ilvl w:val="0"/>
          <w:numId w:val="138"/>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situaţia în care noua durată reglementată de amortizare aferentă unei categorii de imobilizări corporale/necorporale din cadrul unei grupe/subgrupe este mai mică sau egală cu durata reglementată de amortizare iniţială, valoarea reglementată rămasă se va recupera astfel:</w:t>
      </w:r>
    </w:p>
    <w:p w14:paraId="7F2EDC5E" w14:textId="77777777" w:rsidR="00834909" w:rsidRPr="001473A9" w:rsidRDefault="00834909" w:rsidP="00834909">
      <w:pPr>
        <w:pStyle w:val="ListParagraph"/>
        <w:numPr>
          <w:ilvl w:val="1"/>
          <w:numId w:val="140"/>
        </w:numPr>
        <w:shd w:val="clear" w:color="auto" w:fill="FFFFFF"/>
        <w:spacing w:after="0"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în primul an al perioadei de reglementare, în cazul în care durata de amortizare deja consumată este mai mare sau egală comparativ cu noua durată de amortizare reglementată;</w:t>
      </w:r>
    </w:p>
    <w:p w14:paraId="43C8FD68" w14:textId="77777777" w:rsidR="00834909" w:rsidRPr="001473A9" w:rsidRDefault="00834909" w:rsidP="00834909">
      <w:pPr>
        <w:pStyle w:val="ListParagraph"/>
        <w:numPr>
          <w:ilvl w:val="1"/>
          <w:numId w:val="140"/>
        </w:numPr>
        <w:shd w:val="clear" w:color="auto" w:fill="FFFFFF"/>
        <w:spacing w:after="72" w:line="360" w:lineRule="auto"/>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pe o durată calculată ca diferenţă între noua durată de amortizare reglementată şi durata de amortizare deja consumată, în cazul în care cea din urmă este mai mică decât noua durată de amortizare reglementată.</w:t>
      </w:r>
    </w:p>
    <w:p w14:paraId="10AE50FB" w14:textId="77777777" w:rsidR="00834909" w:rsidRPr="001473A9" w:rsidRDefault="00834909" w:rsidP="00834909">
      <w:pPr>
        <w:pStyle w:val="ListParagraph"/>
        <w:numPr>
          <w:ilvl w:val="0"/>
          <w:numId w:val="13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În cazul achiziţiei unor sisteme sau unor componente de sistem de distribuţie de la un alt operator licenţiat, valoarea de intrare a acestora în BAR a operatorului licenţiat care a realizat achiziţia este minimul dintre valoarea achiziţiei şi valoarea reglementată rămasă neamortizată a respectivelor sisteme/componente de sistem de distribuţie a gazelor naturale.</w:t>
      </w:r>
    </w:p>
    <w:p w14:paraId="0A656AA1"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6FB853DD"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0D763A07"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0B9CD206"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1A31DB7E"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05BE23CE"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6A703DB2"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6EFBC7C7"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4C2C0FA2"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51609AE2"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0222B290"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0828E55B"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23F37987"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4E89F39E"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1D53DF36"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35A6DE81"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5DB2C411" w14:textId="77777777" w:rsidR="00834909" w:rsidRPr="001473A9" w:rsidRDefault="00834909" w:rsidP="00834909">
      <w:pP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br w:type="page"/>
        <w:t>Anexa nr. 2</w:t>
      </w:r>
    </w:p>
    <w:p w14:paraId="2E18ABC6"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03829E7B"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sz w:val="24"/>
          <w:szCs w:val="24"/>
          <w:lang w:val="ro-RO"/>
        </w:rPr>
      </w:pPr>
      <w:r w:rsidRPr="001473A9">
        <w:rPr>
          <w:rFonts w:ascii="Times New Roman" w:eastAsia="Times New Roman" w:hAnsi="Times New Roman" w:cs="Times New Roman"/>
          <w:b/>
          <w:bCs/>
          <w:sz w:val="24"/>
          <w:szCs w:val="24"/>
          <w:shd w:val="clear" w:color="auto" w:fill="FFFFFF"/>
          <w:lang w:val="ro-RO"/>
        </w:rPr>
        <w:t>Modalitatea de stabilire a r</w:t>
      </w:r>
      <w:r w:rsidRPr="001473A9">
        <w:rPr>
          <w:rFonts w:ascii="Times New Roman" w:eastAsia="Times New Roman" w:hAnsi="Times New Roman" w:cs="Times New Roman"/>
          <w:b/>
          <w:sz w:val="24"/>
          <w:szCs w:val="24"/>
          <w:shd w:val="clear" w:color="auto" w:fill="FFFFFF"/>
          <w:lang w:val="ro-RO"/>
        </w:rPr>
        <w:t>atei reglementate a rentabilităţii capitalului investit - RRR</w:t>
      </w:r>
    </w:p>
    <w:p w14:paraId="4506761A"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b/>
          <w:bCs/>
          <w:sz w:val="24"/>
          <w:szCs w:val="24"/>
          <w:shd w:val="clear" w:color="auto" w:fill="FFFFFF"/>
          <w:lang w:val="ro-RO"/>
        </w:rPr>
      </w:pPr>
    </w:p>
    <w:p w14:paraId="23ED9DBC" w14:textId="77777777" w:rsidR="00834909" w:rsidRPr="001473A9" w:rsidRDefault="00834909" w:rsidP="00834909">
      <w:pPr>
        <w:pStyle w:val="ListParagraph"/>
        <w:numPr>
          <w:ilvl w:val="0"/>
          <w:numId w:val="14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RRR se determină pentru o perioadă de reglementare şi reflectă estimarea privind profitul ce urmează a fi generat de capitalul investit de OD pentru desfăşurarea activităţii de distribuţie a gazelor naturale, având în vedere condiţiile curente ale pieţei de capital.</w:t>
      </w:r>
    </w:p>
    <w:p w14:paraId="6DC90A6A" w14:textId="77777777" w:rsidR="00834909" w:rsidRPr="001473A9" w:rsidRDefault="00834909" w:rsidP="00834909">
      <w:pPr>
        <w:pStyle w:val="ListParagraph"/>
        <w:numPr>
          <w:ilvl w:val="0"/>
          <w:numId w:val="14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xml:space="preserve">- </w:t>
      </w:r>
      <w:r w:rsidRPr="001473A9">
        <w:rPr>
          <w:rFonts w:ascii="Times New Roman" w:eastAsia="Times New Roman" w:hAnsi="Times New Roman" w:cs="Times New Roman"/>
          <w:sz w:val="24"/>
          <w:szCs w:val="24"/>
          <w:shd w:val="clear" w:color="auto" w:fill="FFFFFF"/>
          <w:lang w:val="ro-RO"/>
        </w:rPr>
        <w:t>Valoarea RRR pentru activitatea de distribuţie a gazelor naturale este considerată valoarea WACC în termeni reali, înainte de impozitare, aprobată de ANRE.</w:t>
      </w:r>
    </w:p>
    <w:p w14:paraId="54A16B89" w14:textId="77777777" w:rsidR="00834909" w:rsidRPr="001473A9" w:rsidRDefault="00834909" w:rsidP="00834909">
      <w:pPr>
        <w:pStyle w:val="ListParagraph"/>
        <w:numPr>
          <w:ilvl w:val="0"/>
          <w:numId w:val="14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RRR este stabilită în termeni reali, înainte de impozitul pe profit şi este egală cu valoarea costului mediu ponderat al capitalului (WACC), determinat în termeni reali, înainte de impozitul pe profit.</w:t>
      </w:r>
    </w:p>
    <w:p w14:paraId="4FA73751" w14:textId="77777777" w:rsidR="00834909" w:rsidRPr="001473A9" w:rsidRDefault="00834909" w:rsidP="00834909">
      <w:pPr>
        <w:pStyle w:val="ListParagraph"/>
        <w:numPr>
          <w:ilvl w:val="0"/>
          <w:numId w:val="142"/>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WACC reflectă costul capitalului pentru un operator de referinţă, care desfăşoară exclusiv activitatea reglementată.</w:t>
      </w:r>
    </w:p>
    <w:p w14:paraId="5D020261" w14:textId="77777777" w:rsidR="00834909" w:rsidRPr="001473A9" w:rsidRDefault="00834909" w:rsidP="00834909">
      <w:pPr>
        <w:pStyle w:val="ListParagraph"/>
        <w:numPr>
          <w:ilvl w:val="0"/>
          <w:numId w:val="142"/>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calculul WACC prevăzut la alin. (1), ANRE utilizează următoarea formulă:</w:t>
      </w:r>
    </w:p>
    <w:p w14:paraId="312228EB" w14:textId="77777777" w:rsidR="00834909" w:rsidRPr="001473A9" w:rsidRDefault="00834909" w:rsidP="00834909">
      <w:pPr>
        <w:shd w:val="clear" w:color="auto" w:fill="FFFFFF"/>
        <w:spacing w:before="240" w:after="0" w:line="360" w:lineRule="auto"/>
        <w:ind w:hanging="11"/>
        <w:jc w:val="center"/>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RRR = CCP * Kp / (1 – T) + CCI * Ki (%),</w:t>
      </w:r>
    </w:p>
    <w:p w14:paraId="06888582" w14:textId="77777777" w:rsidR="00834909" w:rsidRPr="001473A9" w:rsidRDefault="00834909" w:rsidP="00834909">
      <w:pPr>
        <w:shd w:val="clear" w:color="auto" w:fill="FFFFFF"/>
        <w:spacing w:after="0" w:line="360" w:lineRule="auto"/>
        <w:ind w:left="720" w:hanging="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unde:</w:t>
      </w:r>
    </w:p>
    <w:p w14:paraId="3E76804D"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CCP - costul capitalului propriu în termeni reali, calculat după impozitare, recunoscut de ANRE (%);</w:t>
      </w:r>
    </w:p>
    <w:p w14:paraId="6324ED07"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CCI - costul capitalului împrumutat în termeni reali, calculat înainte de impozitare, recunoscut de ANRE (%);</w:t>
      </w:r>
    </w:p>
    <w:p w14:paraId="1AA60454"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Kp -ponderea capitalului propriu în total capital, stabilită de ANRE;</w:t>
      </w:r>
    </w:p>
    <w:p w14:paraId="6E00DBBC"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Ki - ponderea capitalului împrumutat în total capital, stabilită de ANRE, unde Ki = (1 – Kp);</w:t>
      </w:r>
    </w:p>
    <w:p w14:paraId="31FAB79B" w14:textId="77777777" w:rsidR="00834909" w:rsidRPr="001473A9" w:rsidRDefault="00834909" w:rsidP="00834909">
      <w:pPr>
        <w:shd w:val="clear" w:color="auto" w:fill="FFFFFF"/>
        <w:spacing w:after="72"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T - rata impozitului pe profit.</w:t>
      </w:r>
    </w:p>
    <w:p w14:paraId="7A6275F8" w14:textId="77777777" w:rsidR="00834909" w:rsidRPr="001473A9" w:rsidRDefault="00834909" w:rsidP="00834909">
      <w:pPr>
        <w:pStyle w:val="ListParagraph"/>
        <w:numPr>
          <w:ilvl w:val="0"/>
          <w:numId w:val="14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Costul capitalului propriu pentru perioada de reglementare, estimat în termeni reali, după impozitare, se determină utilizându-se modelul de calcul al rentabilităţii unui activ pe piaţa de capital (CAPM).</w:t>
      </w:r>
    </w:p>
    <w:p w14:paraId="2E54A1EE" w14:textId="77777777" w:rsidR="00834909" w:rsidRPr="001473A9" w:rsidRDefault="00834909" w:rsidP="00834909">
      <w:pPr>
        <w:pStyle w:val="ListParagraph"/>
        <w:numPr>
          <w:ilvl w:val="0"/>
          <w:numId w:val="143"/>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Costul capitalului propriu reflectă câştigurile generate de investiţiile în activele fără risc, tranzacţionate pe pieţele de capital.</w:t>
      </w:r>
    </w:p>
    <w:p w14:paraId="7FD50498" w14:textId="77777777" w:rsidR="00834909" w:rsidRPr="001473A9" w:rsidRDefault="00834909" w:rsidP="00834909">
      <w:pPr>
        <w:pStyle w:val="ListParagraph"/>
        <w:numPr>
          <w:ilvl w:val="0"/>
          <w:numId w:val="143"/>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Costul capitalului propriu se calculează utilizând formula:</w:t>
      </w:r>
    </w:p>
    <w:p w14:paraId="2A1E32F5"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CCP = Rf_R + (Rm – Rf_R) * ß,</w:t>
      </w:r>
    </w:p>
    <w:p w14:paraId="63959EAB" w14:textId="77777777" w:rsidR="00834909" w:rsidRPr="001473A9" w:rsidRDefault="00834909" w:rsidP="00834909">
      <w:pPr>
        <w:shd w:val="clear" w:color="auto" w:fill="FFFFFF"/>
        <w:spacing w:after="0" w:line="360" w:lineRule="auto"/>
        <w:ind w:firstLine="72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unde:</w:t>
      </w:r>
    </w:p>
    <w:p w14:paraId="7DF4F2C3"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CCP – costul capitalului propriu în termeni reali, calculat după impozitare, recunoscut de ANRE (%);</w:t>
      </w:r>
    </w:p>
    <w:p w14:paraId="39123194" w14:textId="77777777" w:rsidR="00834909" w:rsidRPr="001473A9" w:rsidRDefault="00834909" w:rsidP="00834909">
      <w:pPr>
        <w:shd w:val="clear" w:color="auto" w:fill="FFFFFF"/>
        <w:spacing w:after="0" w:line="360" w:lineRule="auto"/>
        <w:ind w:firstLine="72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Rf_R – rata reală a rentabilităţii investiţiilor fără risc calculată astfel:</w:t>
      </w:r>
    </w:p>
    <w:p w14:paraId="0A04D5A8" w14:textId="77777777" w:rsidR="00834909" w:rsidRPr="001473A9" w:rsidRDefault="00834909" w:rsidP="00834909">
      <w:pPr>
        <w:shd w:val="clear" w:color="auto" w:fill="FFFFFF"/>
        <w:spacing w:after="0" w:line="360" w:lineRule="auto"/>
        <w:ind w:firstLine="720"/>
        <w:jc w:val="center"/>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Rf_R = (1+Rf) / (1+RI_P)-1,</w:t>
      </w:r>
    </w:p>
    <w:p w14:paraId="76854E2B" w14:textId="77777777" w:rsidR="00834909" w:rsidRPr="001473A9" w:rsidRDefault="00834909" w:rsidP="00834909">
      <w:pPr>
        <w:shd w:val="clear" w:color="auto" w:fill="FFFFFF"/>
        <w:spacing w:after="0" w:line="360" w:lineRule="auto"/>
        <w:ind w:firstLine="720"/>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unde:</w:t>
      </w:r>
    </w:p>
    <w:p w14:paraId="7314B40A"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Rf – dobânda la titlurile de stat cu o scadenţă de cel puţin zece ani şi</w:t>
      </w:r>
    </w:p>
    <w:p w14:paraId="7C4BDD8A"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RI_P – rata medie a inflaţiei anuale determinată pe baza ratelor anuale ale inflaţiei prognozate şi publicate de Comisia Naţională de Prognoză pentru perioada de reglementare următoare;</w:t>
      </w:r>
    </w:p>
    <w:p w14:paraId="057EE55B"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Rm – rata rentabilităţii pe piaţa acţiunilor (venitul aşteptat din portofoliul de piaţă);</w:t>
      </w:r>
    </w:p>
    <w:p w14:paraId="70318F06"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(Rm – Rf) – prima riscului de piaţă;</w:t>
      </w:r>
    </w:p>
    <w:p w14:paraId="3848D782" w14:textId="77777777" w:rsidR="00834909" w:rsidRPr="001473A9" w:rsidRDefault="00834909" w:rsidP="00834909">
      <w:pPr>
        <w:shd w:val="clear" w:color="auto" w:fill="FFFFFF"/>
        <w:spacing w:after="0"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ß – coeficient care exprimă corelaţia dintre venitul rezultat din portofoliul de piaţă şi venitul individual al societăţii reprezentând o comparaţie a riscului de piaţă;</w:t>
      </w:r>
    </w:p>
    <w:p w14:paraId="5D8079A8" w14:textId="77777777" w:rsidR="00834909" w:rsidRPr="001473A9" w:rsidRDefault="00834909" w:rsidP="00834909">
      <w:pPr>
        <w:shd w:val="clear" w:color="auto" w:fill="FFFFFF"/>
        <w:spacing w:after="72" w:line="360" w:lineRule="auto"/>
        <w:ind w:left="709" w:firstLine="1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(Rm - RfR) * ß – exprimarea primei de risc în valoare procentuală.</w:t>
      </w:r>
    </w:p>
    <w:p w14:paraId="24C7FD4C" w14:textId="77777777" w:rsidR="00834909" w:rsidRPr="001473A9" w:rsidRDefault="00834909" w:rsidP="00834909">
      <w:pPr>
        <w:pStyle w:val="ListParagraph"/>
        <w:numPr>
          <w:ilvl w:val="0"/>
          <w:numId w:val="14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Costul capitalului împrumutat pentru perioada de reglementare, estimat în termeni reali, înainte de impozitare, reflectă câştigurile generate de investiţiile în activele fără risc şi primele de risc specifice activităţii reglementate, observate la comparatori.</w:t>
      </w:r>
    </w:p>
    <w:p w14:paraId="274D093A" w14:textId="77777777" w:rsidR="00834909" w:rsidRPr="001473A9" w:rsidRDefault="00834909" w:rsidP="00834909">
      <w:pPr>
        <w:pStyle w:val="ListParagraph"/>
        <w:numPr>
          <w:ilvl w:val="0"/>
          <w:numId w:val="144"/>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Pentru calculul costului capitalului împrumutat sunt considerate active fără risc obligaţiunile emise de statul român pe pieţele de capital.</w:t>
      </w:r>
    </w:p>
    <w:p w14:paraId="5167CDE3" w14:textId="77777777" w:rsidR="00834909" w:rsidRPr="001473A9" w:rsidRDefault="00834909" w:rsidP="00834909">
      <w:pPr>
        <w:pStyle w:val="ListParagraph"/>
        <w:numPr>
          <w:ilvl w:val="0"/>
          <w:numId w:val="144"/>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Costul capitalului împrumutat se calculează pe baza dobânzii curente la un împrumut eficient şi bine gestionat de pe o piaţă de capital naţională sau internaţională relevantă, cu caracteristici asemănătoare cu piaţa financiară internă.</w:t>
      </w:r>
    </w:p>
    <w:p w14:paraId="165252D0" w14:textId="77777777" w:rsidR="00834909" w:rsidRPr="001473A9" w:rsidRDefault="00834909" w:rsidP="00834909">
      <w:pPr>
        <w:pStyle w:val="ListParagraph"/>
        <w:numPr>
          <w:ilvl w:val="0"/>
          <w:numId w:val="141"/>
        </w:numPr>
        <w:shd w:val="clear" w:color="auto" w:fill="FFFFFF"/>
        <w:spacing w:after="0" w:line="360" w:lineRule="auto"/>
        <w:ind w:left="0" w:firstLine="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b/>
          <w:bCs/>
          <w:sz w:val="24"/>
          <w:szCs w:val="24"/>
          <w:shd w:val="clear" w:color="auto" w:fill="FFFFFF"/>
          <w:lang w:val="ro-RO"/>
        </w:rPr>
        <w:t>- (1)</w:t>
      </w:r>
      <w:r w:rsidRPr="001473A9">
        <w:rPr>
          <w:rFonts w:ascii="Times New Roman" w:eastAsia="Times New Roman" w:hAnsi="Times New Roman" w:cs="Times New Roman"/>
          <w:sz w:val="24"/>
          <w:szCs w:val="24"/>
          <w:shd w:val="clear" w:color="auto" w:fill="FFFFFF"/>
          <w:lang w:val="ro-RO"/>
        </w:rPr>
        <w:t> Estimarea structurii financiare a operatorului de referinţă are în vedere structura financiară a companiilor existente pe piaţa gazelor naturale, care desfăşoară activităţi similare şi optimizarea acestei structuri pentru a reduce costurile de capital.</w:t>
      </w:r>
    </w:p>
    <w:p w14:paraId="6F3FA4C4" w14:textId="77777777" w:rsidR="00834909" w:rsidRPr="001473A9" w:rsidRDefault="00834909" w:rsidP="00834909">
      <w:pPr>
        <w:pStyle w:val="ListParagraph"/>
        <w:numPr>
          <w:ilvl w:val="0"/>
          <w:numId w:val="145"/>
        </w:numPr>
        <w:shd w:val="clear" w:color="auto" w:fill="FFFFFF"/>
        <w:spacing w:after="0" w:line="360" w:lineRule="auto"/>
        <w:ind w:left="426" w:hanging="426"/>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La estimarea structurii financiare a operatorului de referinţă sunt analizate structuri financiare ale unor companii străine, utilizate drept comparatori, care îndeplinesc următoarele condiţii:</w:t>
      </w:r>
    </w:p>
    <w:p w14:paraId="77A0DDAC" w14:textId="77777777" w:rsidR="00834909" w:rsidRPr="001473A9" w:rsidRDefault="00834909" w:rsidP="00834909">
      <w:pPr>
        <w:pStyle w:val="ListParagraph"/>
        <w:numPr>
          <w:ilvl w:val="1"/>
          <w:numId w:val="147"/>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sunt cotate public;</w:t>
      </w:r>
    </w:p>
    <w:p w14:paraId="71651408" w14:textId="77777777" w:rsidR="00834909" w:rsidRPr="001473A9" w:rsidRDefault="00834909" w:rsidP="00834909">
      <w:pPr>
        <w:pStyle w:val="ListParagraph"/>
        <w:numPr>
          <w:ilvl w:val="1"/>
          <w:numId w:val="147"/>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au activitatea reglementată ca activitate principală;</w:t>
      </w:r>
    </w:p>
    <w:p w14:paraId="4DBE5D2F" w14:textId="77777777" w:rsidR="00834909" w:rsidRPr="001473A9" w:rsidRDefault="00834909" w:rsidP="00834909">
      <w:pPr>
        <w:pStyle w:val="ListParagraph"/>
        <w:numPr>
          <w:ilvl w:val="1"/>
          <w:numId w:val="147"/>
        </w:numPr>
        <w:shd w:val="clear" w:color="auto" w:fill="FFFFFF"/>
        <w:spacing w:after="0" w:line="360" w:lineRule="auto"/>
        <w:ind w:left="127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funcţionează într-un sistem de reglementare asemănător celui românesc.</w:t>
      </w:r>
    </w:p>
    <w:p w14:paraId="1B09ABAB" w14:textId="77777777" w:rsidR="00834909" w:rsidRPr="001473A9" w:rsidRDefault="00834909" w:rsidP="00834909">
      <w:pPr>
        <w:pStyle w:val="ListParagraph"/>
        <w:numPr>
          <w:ilvl w:val="0"/>
          <w:numId w:val="145"/>
        </w:numPr>
        <w:shd w:val="clear" w:color="auto" w:fill="FFFFFF"/>
        <w:spacing w:after="0" w:line="360" w:lineRule="auto"/>
        <w:ind w:left="426" w:hanging="426"/>
        <w:jc w:val="both"/>
        <w:rPr>
          <w:rFonts w:ascii="Times New Roman" w:eastAsia="Times New Roman" w:hAnsi="Times New Roman" w:cs="Times New Roman"/>
          <w:sz w:val="24"/>
          <w:szCs w:val="24"/>
          <w:shd w:val="clear" w:color="auto" w:fill="FFFFFF"/>
          <w:lang w:val="ro-RO"/>
        </w:rPr>
      </w:pPr>
      <w:r w:rsidRPr="001473A9">
        <w:rPr>
          <w:rFonts w:ascii="Times New Roman" w:eastAsia="Times New Roman" w:hAnsi="Times New Roman" w:cs="Times New Roman"/>
          <w:sz w:val="24"/>
          <w:szCs w:val="24"/>
          <w:shd w:val="clear" w:color="auto" w:fill="FFFFFF"/>
          <w:lang w:val="ro-RO"/>
        </w:rPr>
        <w:t>Pe parcursul ultimului an al unei perioade de reglementare, ANRE iniţiază un proces de consultare pentru stabilirea structurii capitalului ce este luată în calcul la stabilirea ratei reglementate a rentabilităţii. Operatorii de distribuţie pot să propună şi ANRE poate să decidă o structură a capitalului ţinând cont şi de structura standard a unor societăţi internaţionale cu activităţi similare, precum şi de condiţiile şi riscul pieţei interne de gaze naturale.</w:t>
      </w:r>
    </w:p>
    <w:p w14:paraId="5D0B7F8F" w14:textId="77777777" w:rsidR="00834909" w:rsidRPr="001473A9" w:rsidRDefault="00834909" w:rsidP="00834909">
      <w:pPr>
        <w:rPr>
          <w:rFonts w:ascii="Times New Roman" w:eastAsia="Times New Roman" w:hAnsi="Times New Roman" w:cs="Times New Roman"/>
          <w:sz w:val="24"/>
          <w:szCs w:val="24"/>
          <w:shd w:val="clear" w:color="auto" w:fill="FFFFFF"/>
          <w:lang w:val="ro-RO"/>
        </w:rPr>
      </w:pPr>
    </w:p>
    <w:p w14:paraId="1D2972E2" w14:textId="77777777" w:rsidR="00834909" w:rsidRPr="001473A9" w:rsidRDefault="00834909" w:rsidP="00834909">
      <w:pPr>
        <w:jc w:val="right"/>
        <w:rPr>
          <w:rFonts w:ascii="Times New Roman" w:eastAsia="Times New Roman" w:hAnsi="Times New Roman" w:cs="Times New Roman"/>
          <w:b/>
          <w:bCs/>
          <w:sz w:val="24"/>
          <w:szCs w:val="24"/>
          <w:lang w:val="ro-RO"/>
        </w:rPr>
      </w:pPr>
    </w:p>
    <w:p w14:paraId="5A290B16" w14:textId="77777777" w:rsidR="00834909" w:rsidRPr="001473A9" w:rsidRDefault="00834909" w:rsidP="00834909">
      <w:pPr>
        <w:jc w:val="right"/>
        <w:rPr>
          <w:rFonts w:ascii="Times New Roman" w:eastAsia="Times New Roman" w:hAnsi="Times New Roman" w:cs="Times New Roman"/>
          <w:b/>
          <w:bCs/>
          <w:sz w:val="24"/>
          <w:szCs w:val="24"/>
          <w:lang w:val="ro-RO"/>
        </w:rPr>
      </w:pPr>
    </w:p>
    <w:p w14:paraId="739B33AA" w14:textId="77777777" w:rsidR="00834909" w:rsidRPr="001473A9" w:rsidRDefault="00834909" w:rsidP="00834909">
      <w:pPr>
        <w:jc w:val="right"/>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Anexa nr. 3</w:t>
      </w:r>
    </w:p>
    <w:p w14:paraId="2419F772" w14:textId="77777777" w:rsidR="00834909" w:rsidRPr="001473A9" w:rsidRDefault="00834909" w:rsidP="00834909">
      <w:pPr>
        <w:spacing w:after="0" w:line="360" w:lineRule="auto"/>
        <w:jc w:val="center"/>
        <w:rPr>
          <w:rFonts w:ascii="Times New Roman" w:hAnsi="Times New Roman" w:cs="Times New Roman"/>
          <w:b/>
          <w:sz w:val="24"/>
          <w:szCs w:val="24"/>
          <w:lang w:val="ro-RO"/>
        </w:rPr>
      </w:pPr>
    </w:p>
    <w:p w14:paraId="13369F77" w14:textId="77777777" w:rsidR="00834909" w:rsidRPr="001473A9" w:rsidRDefault="00834909" w:rsidP="00834909">
      <w:pPr>
        <w:spacing w:after="0" w:line="360" w:lineRule="auto"/>
        <w:jc w:val="center"/>
        <w:rPr>
          <w:rFonts w:ascii="Times New Roman" w:hAnsi="Times New Roman" w:cs="Times New Roman"/>
          <w:b/>
          <w:sz w:val="24"/>
          <w:szCs w:val="24"/>
          <w:lang w:val="ro-RO"/>
        </w:rPr>
      </w:pPr>
      <w:r w:rsidRPr="001473A9">
        <w:rPr>
          <w:rFonts w:ascii="Times New Roman" w:hAnsi="Times New Roman" w:cs="Times New Roman"/>
          <w:b/>
          <w:sz w:val="24"/>
          <w:szCs w:val="24"/>
          <w:lang w:val="ro-RO"/>
        </w:rPr>
        <w:t>Rata inflației</w:t>
      </w:r>
    </w:p>
    <w:p w14:paraId="319063E9" w14:textId="77777777" w:rsidR="00834909" w:rsidRPr="001473A9" w:rsidRDefault="00834909" w:rsidP="00834909">
      <w:pPr>
        <w:spacing w:after="0" w:line="360" w:lineRule="auto"/>
        <w:jc w:val="center"/>
        <w:rPr>
          <w:rFonts w:ascii="Times New Roman" w:hAnsi="Times New Roman" w:cs="Times New Roman"/>
          <w:b/>
          <w:sz w:val="24"/>
          <w:szCs w:val="24"/>
          <w:lang w:val="ro-RO"/>
        </w:rPr>
      </w:pPr>
      <w:r w:rsidRPr="001473A9">
        <w:rPr>
          <w:rFonts w:ascii="Times New Roman" w:hAnsi="Times New Roman" w:cs="Times New Roman"/>
          <w:b/>
          <w:sz w:val="24"/>
          <w:szCs w:val="24"/>
          <w:lang w:val="ro-RO"/>
        </w:rPr>
        <w:t xml:space="preserve">luată în calcul la determinarea valorii RRR aprobate de ANRE </w:t>
      </w:r>
    </w:p>
    <w:p w14:paraId="0B55A6A8" w14:textId="77777777" w:rsidR="00834909" w:rsidRPr="001473A9" w:rsidRDefault="00834909" w:rsidP="00834909">
      <w:pPr>
        <w:spacing w:after="0" w:line="360" w:lineRule="auto"/>
        <w:jc w:val="center"/>
        <w:rPr>
          <w:rFonts w:ascii="Times New Roman" w:hAnsi="Times New Roman" w:cs="Times New Roman"/>
          <w:b/>
          <w:sz w:val="24"/>
          <w:szCs w:val="24"/>
          <w:lang w:val="ro-RO"/>
        </w:rPr>
      </w:pPr>
      <w:r w:rsidRPr="001473A9">
        <w:rPr>
          <w:rFonts w:ascii="Times New Roman" w:hAnsi="Times New Roman" w:cs="Times New Roman"/>
          <w:b/>
          <w:sz w:val="24"/>
          <w:szCs w:val="24"/>
          <w:lang w:val="ro-RO"/>
        </w:rPr>
        <w:t>pentru perioada a V-a de reglementare</w:t>
      </w:r>
    </w:p>
    <w:p w14:paraId="6FE739AB" w14:textId="77777777" w:rsidR="00834909" w:rsidRPr="001473A9" w:rsidRDefault="00834909" w:rsidP="00834909">
      <w:pPr>
        <w:spacing w:line="360" w:lineRule="auto"/>
        <w:jc w:val="center"/>
        <w:rPr>
          <w:rFonts w:ascii="Times New Roman" w:hAnsi="Times New Roman" w:cs="Times New Roman"/>
          <w:sz w:val="24"/>
          <w:szCs w:val="24"/>
          <w:lang w:val="ro-RO"/>
        </w:rPr>
      </w:pPr>
    </w:p>
    <w:tbl>
      <w:tblPr>
        <w:tblStyle w:val="TableGrid"/>
        <w:tblW w:w="0" w:type="auto"/>
        <w:tblLook w:val="04A0" w:firstRow="1" w:lastRow="0" w:firstColumn="1" w:lastColumn="0" w:noHBand="0" w:noVBand="1"/>
      </w:tblPr>
      <w:tblGrid>
        <w:gridCol w:w="3230"/>
        <w:gridCol w:w="3240"/>
        <w:gridCol w:w="3251"/>
      </w:tblGrid>
      <w:tr w:rsidR="00834909" w:rsidRPr="001473A9" w14:paraId="0AEB58B5" w14:textId="77777777" w:rsidTr="0087111E">
        <w:tc>
          <w:tcPr>
            <w:tcW w:w="3351" w:type="dxa"/>
          </w:tcPr>
          <w:p w14:paraId="149C4FA2"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Nr crt</w:t>
            </w:r>
          </w:p>
        </w:tc>
        <w:tc>
          <w:tcPr>
            <w:tcW w:w="3352" w:type="dxa"/>
          </w:tcPr>
          <w:p w14:paraId="4BA7ACBA"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An</w:t>
            </w:r>
          </w:p>
        </w:tc>
        <w:tc>
          <w:tcPr>
            <w:tcW w:w="3352" w:type="dxa"/>
          </w:tcPr>
          <w:p w14:paraId="7A9A4238"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Rata inflației</w:t>
            </w:r>
          </w:p>
        </w:tc>
      </w:tr>
      <w:tr w:rsidR="00834909" w:rsidRPr="001473A9" w14:paraId="73519B6A" w14:textId="77777777" w:rsidTr="0087111E">
        <w:tc>
          <w:tcPr>
            <w:tcW w:w="3351" w:type="dxa"/>
          </w:tcPr>
          <w:p w14:paraId="01B6BCB3"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1</w:t>
            </w:r>
          </w:p>
        </w:tc>
        <w:tc>
          <w:tcPr>
            <w:tcW w:w="3352" w:type="dxa"/>
          </w:tcPr>
          <w:p w14:paraId="5A71C132"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2025</w:t>
            </w:r>
          </w:p>
        </w:tc>
        <w:tc>
          <w:tcPr>
            <w:tcW w:w="3352" w:type="dxa"/>
            <w:vAlign w:val="center"/>
          </w:tcPr>
          <w:p w14:paraId="590D6E69"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4,00%</w:t>
            </w:r>
          </w:p>
        </w:tc>
      </w:tr>
      <w:tr w:rsidR="00834909" w:rsidRPr="001473A9" w14:paraId="08274973" w14:textId="77777777" w:rsidTr="0087111E">
        <w:tc>
          <w:tcPr>
            <w:tcW w:w="3351" w:type="dxa"/>
          </w:tcPr>
          <w:p w14:paraId="1CC43994"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w:t>
            </w:r>
          </w:p>
        </w:tc>
        <w:tc>
          <w:tcPr>
            <w:tcW w:w="3352" w:type="dxa"/>
          </w:tcPr>
          <w:p w14:paraId="2EE1B736"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2026</w:t>
            </w:r>
          </w:p>
        </w:tc>
        <w:tc>
          <w:tcPr>
            <w:tcW w:w="3352" w:type="dxa"/>
            <w:vAlign w:val="center"/>
          </w:tcPr>
          <w:p w14:paraId="243E614B"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2,90%</w:t>
            </w:r>
          </w:p>
        </w:tc>
      </w:tr>
      <w:tr w:rsidR="00834909" w:rsidRPr="001473A9" w14:paraId="0BCD5844" w14:textId="77777777" w:rsidTr="0087111E">
        <w:tc>
          <w:tcPr>
            <w:tcW w:w="3351" w:type="dxa"/>
          </w:tcPr>
          <w:p w14:paraId="66397407"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3</w:t>
            </w:r>
          </w:p>
        </w:tc>
        <w:tc>
          <w:tcPr>
            <w:tcW w:w="3352" w:type="dxa"/>
          </w:tcPr>
          <w:p w14:paraId="452513AC"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2027</w:t>
            </w:r>
          </w:p>
        </w:tc>
        <w:tc>
          <w:tcPr>
            <w:tcW w:w="3352" w:type="dxa"/>
            <w:vAlign w:val="center"/>
          </w:tcPr>
          <w:p w14:paraId="3A70933D"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2,60%</w:t>
            </w:r>
          </w:p>
        </w:tc>
      </w:tr>
      <w:tr w:rsidR="00834909" w:rsidRPr="001473A9" w14:paraId="1FD7BEF9" w14:textId="77777777" w:rsidTr="0087111E">
        <w:tc>
          <w:tcPr>
            <w:tcW w:w="3351" w:type="dxa"/>
          </w:tcPr>
          <w:p w14:paraId="5FBFD8A8"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4</w:t>
            </w:r>
          </w:p>
        </w:tc>
        <w:tc>
          <w:tcPr>
            <w:tcW w:w="3352" w:type="dxa"/>
          </w:tcPr>
          <w:p w14:paraId="5DE78876"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2028</w:t>
            </w:r>
          </w:p>
        </w:tc>
        <w:tc>
          <w:tcPr>
            <w:tcW w:w="3352" w:type="dxa"/>
            <w:vAlign w:val="center"/>
          </w:tcPr>
          <w:p w14:paraId="166AF222"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2,50%</w:t>
            </w:r>
          </w:p>
        </w:tc>
      </w:tr>
      <w:tr w:rsidR="00834909" w:rsidRPr="001473A9" w14:paraId="16BEAFF2" w14:textId="77777777" w:rsidTr="0087111E">
        <w:tc>
          <w:tcPr>
            <w:tcW w:w="3351" w:type="dxa"/>
          </w:tcPr>
          <w:p w14:paraId="32C607E9"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5</w:t>
            </w:r>
          </w:p>
        </w:tc>
        <w:tc>
          <w:tcPr>
            <w:tcW w:w="3352" w:type="dxa"/>
          </w:tcPr>
          <w:p w14:paraId="722A4AFC"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2029</w:t>
            </w:r>
          </w:p>
        </w:tc>
        <w:tc>
          <w:tcPr>
            <w:tcW w:w="3352" w:type="dxa"/>
            <w:vAlign w:val="center"/>
          </w:tcPr>
          <w:p w14:paraId="5B8BA17A" w14:textId="77777777" w:rsidR="00834909" w:rsidRPr="001473A9" w:rsidRDefault="00834909" w:rsidP="0087111E">
            <w:pPr>
              <w:spacing w:line="360" w:lineRule="auto"/>
              <w:jc w:val="center"/>
              <w:rPr>
                <w:rFonts w:ascii="Times New Roman" w:hAnsi="Times New Roman" w:cs="Times New Roman"/>
                <w:sz w:val="24"/>
                <w:szCs w:val="24"/>
                <w:lang w:val="ro-RO"/>
              </w:rPr>
            </w:pPr>
            <w:r w:rsidRPr="001473A9">
              <w:rPr>
                <w:rFonts w:ascii="Times New Roman" w:hAnsi="Times New Roman" w:cs="Times New Roman"/>
                <w:sz w:val="24"/>
                <w:szCs w:val="24"/>
                <w:lang w:val="ro-RO"/>
              </w:rPr>
              <w:t>2,50%</w:t>
            </w:r>
          </w:p>
        </w:tc>
      </w:tr>
    </w:tbl>
    <w:p w14:paraId="2C709C99" w14:textId="77777777" w:rsidR="00834909" w:rsidRPr="001473A9" w:rsidRDefault="00834909" w:rsidP="00834909">
      <w:pPr>
        <w:spacing w:line="360" w:lineRule="auto"/>
        <w:jc w:val="center"/>
        <w:rPr>
          <w:rFonts w:ascii="Times New Roman" w:hAnsi="Times New Roman" w:cs="Times New Roman"/>
          <w:sz w:val="24"/>
          <w:szCs w:val="24"/>
          <w:lang w:val="ro-RO"/>
        </w:rPr>
      </w:pPr>
    </w:p>
    <w:p w14:paraId="77347092" w14:textId="77777777" w:rsidR="00834909" w:rsidRPr="001473A9" w:rsidRDefault="00834909" w:rsidP="00834909">
      <w:pPr>
        <w:rPr>
          <w:rFonts w:ascii="Times New Roman" w:eastAsia="Times New Roman" w:hAnsi="Times New Roman" w:cs="Times New Roman"/>
          <w:b/>
          <w:bCs/>
          <w:sz w:val="24"/>
          <w:szCs w:val="24"/>
          <w:lang w:val="ro-RO"/>
        </w:rPr>
      </w:pPr>
    </w:p>
    <w:p w14:paraId="31CF8CD2" w14:textId="77777777" w:rsidR="00834909" w:rsidRPr="001473A9" w:rsidRDefault="00834909" w:rsidP="00834909">
      <w:pP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br w:type="page"/>
      </w:r>
    </w:p>
    <w:p w14:paraId="025A30D4"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Anexa nr. 4</w:t>
      </w:r>
    </w:p>
    <w:p w14:paraId="590FF501"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543705D9" w14:textId="77777777" w:rsidR="00834909" w:rsidRPr="001473A9" w:rsidRDefault="00834909" w:rsidP="00834909">
      <w:pPr>
        <w:shd w:val="clear" w:color="auto" w:fill="FFFFFF"/>
        <w:spacing w:after="0" w:line="360" w:lineRule="auto"/>
        <w:ind w:left="225"/>
        <w:jc w:val="center"/>
        <w:rPr>
          <w:rFonts w:ascii="Times New Roman" w:eastAsia="Times New Roman" w:hAnsi="Times New Roman" w:cs="Times New Roman"/>
          <w:b/>
          <w:sz w:val="24"/>
          <w:szCs w:val="24"/>
          <w:lang w:val="ro-RO"/>
        </w:rPr>
      </w:pPr>
      <w:r w:rsidRPr="001473A9">
        <w:rPr>
          <w:rFonts w:ascii="Times New Roman" w:eastAsia="Times New Roman" w:hAnsi="Times New Roman" w:cs="Times New Roman"/>
          <w:b/>
          <w:sz w:val="24"/>
          <w:szCs w:val="24"/>
          <w:shd w:val="clear" w:color="auto" w:fill="FFFFFF"/>
          <w:lang w:val="ro-RO"/>
        </w:rPr>
        <w:t>Duratele reglementate pentru amortizarea imobilizărilor corporale</w:t>
      </w:r>
    </w:p>
    <w:p w14:paraId="5DE8488C" w14:textId="77777777" w:rsidR="00834909" w:rsidRPr="001473A9" w:rsidRDefault="00834909" w:rsidP="00834909">
      <w:pPr>
        <w:shd w:val="clear" w:color="auto" w:fill="FFFFFF"/>
        <w:spacing w:after="144" w:line="360" w:lineRule="auto"/>
        <w:ind w:left="225"/>
        <w:jc w:val="center"/>
        <w:rPr>
          <w:rFonts w:ascii="Times New Roman" w:eastAsia="Times New Roman" w:hAnsi="Times New Roman" w:cs="Times New Roman"/>
          <w:b/>
          <w:sz w:val="24"/>
          <w:szCs w:val="24"/>
          <w:lang w:val="ro-RO"/>
        </w:rPr>
      </w:pPr>
      <w:r w:rsidRPr="001473A9">
        <w:rPr>
          <w:rFonts w:ascii="Times New Roman" w:eastAsia="Times New Roman" w:hAnsi="Times New Roman" w:cs="Times New Roman"/>
          <w:b/>
          <w:sz w:val="24"/>
          <w:szCs w:val="24"/>
          <w:shd w:val="clear" w:color="auto" w:fill="FFFFFF"/>
          <w:lang w:val="ro-RO"/>
        </w:rPr>
        <w:t>şi necorporale utilizate în realizarea activităţii de distribuţie</w:t>
      </w:r>
    </w:p>
    <w:tbl>
      <w:tblPr>
        <w:tblW w:w="0" w:type="auto"/>
        <w:tblCellMar>
          <w:left w:w="0" w:type="dxa"/>
          <w:right w:w="0" w:type="dxa"/>
        </w:tblCellMar>
        <w:tblLook w:val="04A0" w:firstRow="1" w:lastRow="0" w:firstColumn="1" w:lastColumn="0" w:noHBand="0" w:noVBand="1"/>
      </w:tblPr>
      <w:tblGrid>
        <w:gridCol w:w="8080"/>
        <w:gridCol w:w="1631"/>
      </w:tblGrid>
      <w:tr w:rsidR="00834909" w:rsidRPr="001473A9" w14:paraId="3A28BCA0" w14:textId="77777777" w:rsidTr="0087111E">
        <w:tc>
          <w:tcPr>
            <w:tcW w:w="0" w:type="auto"/>
            <w:tcBorders>
              <w:top w:val="single" w:sz="8" w:space="0" w:color="000000"/>
              <w:left w:val="single" w:sz="8" w:space="0" w:color="000000"/>
              <w:bottom w:val="single" w:sz="8" w:space="0" w:color="000000"/>
              <w:right w:val="single" w:sz="8" w:space="0" w:color="000000"/>
            </w:tcBorders>
            <w:vAlign w:val="center"/>
            <w:hideMark/>
          </w:tcPr>
          <w:p w14:paraId="33340039" w14:textId="77777777" w:rsidR="00834909" w:rsidRPr="001473A9" w:rsidRDefault="00834909" w:rsidP="0087111E">
            <w:pPr>
              <w:spacing w:after="0" w:line="360" w:lineRule="auto"/>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Categorie imobilizări</w:t>
            </w:r>
          </w:p>
        </w:tc>
        <w:tc>
          <w:tcPr>
            <w:tcW w:w="0" w:type="auto"/>
            <w:tcBorders>
              <w:top w:val="single" w:sz="8" w:space="0" w:color="000000"/>
              <w:left w:val="nil"/>
              <w:bottom w:val="single" w:sz="8" w:space="0" w:color="000000"/>
              <w:right w:val="single" w:sz="8" w:space="0" w:color="000000"/>
            </w:tcBorders>
            <w:vAlign w:val="center"/>
            <w:hideMark/>
          </w:tcPr>
          <w:p w14:paraId="6CF94A9E"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xml:space="preserve">Durata reglementată de amortizare </w:t>
            </w:r>
          </w:p>
          <w:p w14:paraId="32B08D47"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(ani)</w:t>
            </w:r>
          </w:p>
        </w:tc>
      </w:tr>
      <w:tr w:rsidR="00834909" w:rsidRPr="001473A9" w14:paraId="6F066CFC" w14:textId="77777777" w:rsidTr="0087111E">
        <w:tc>
          <w:tcPr>
            <w:tcW w:w="0" w:type="auto"/>
            <w:tcBorders>
              <w:top w:val="nil"/>
              <w:left w:val="single" w:sz="8" w:space="0" w:color="000000"/>
              <w:bottom w:val="single" w:sz="8" w:space="0" w:color="000000"/>
              <w:right w:val="single" w:sz="8" w:space="0" w:color="000000"/>
            </w:tcBorders>
            <w:vAlign w:val="center"/>
            <w:hideMark/>
          </w:tcPr>
          <w:p w14:paraId="47D92C2D" w14:textId="77777777" w:rsidR="00834909" w:rsidRPr="001473A9" w:rsidRDefault="00834909" w:rsidP="0087111E">
            <w:pPr>
              <w:spacing w:after="0" w:line="360" w:lineRule="auto"/>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I. Durata tehnică şi economică rămasă pentru amortizarea reglementată a imobilizărilor corporale şi necorporale care au constituit BAR implicit pentru activitatea de distribuţie la începutul primei perioade de reglementare</w:t>
            </w:r>
          </w:p>
        </w:tc>
        <w:tc>
          <w:tcPr>
            <w:tcW w:w="0" w:type="auto"/>
            <w:tcBorders>
              <w:top w:val="nil"/>
              <w:left w:val="nil"/>
              <w:bottom w:val="single" w:sz="8" w:space="0" w:color="000000"/>
              <w:right w:val="single" w:sz="8" w:space="0" w:color="000000"/>
            </w:tcBorders>
            <w:vAlign w:val="center"/>
            <w:hideMark/>
          </w:tcPr>
          <w:p w14:paraId="7180A352"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25</w:t>
            </w:r>
          </w:p>
        </w:tc>
      </w:tr>
      <w:tr w:rsidR="00834909" w:rsidRPr="001473A9" w14:paraId="5ED96A4B" w14:textId="77777777" w:rsidTr="0087111E">
        <w:tc>
          <w:tcPr>
            <w:tcW w:w="0" w:type="auto"/>
            <w:tcBorders>
              <w:top w:val="nil"/>
              <w:left w:val="single" w:sz="8" w:space="0" w:color="000000"/>
              <w:bottom w:val="single" w:sz="8" w:space="0" w:color="000000"/>
              <w:right w:val="single" w:sz="8" w:space="0" w:color="000000"/>
            </w:tcBorders>
            <w:vAlign w:val="center"/>
            <w:hideMark/>
          </w:tcPr>
          <w:p w14:paraId="648FE479" w14:textId="77777777" w:rsidR="00834909" w:rsidRPr="001473A9" w:rsidRDefault="00834909" w:rsidP="0087111E">
            <w:pPr>
              <w:spacing w:after="0" w:line="360" w:lineRule="auto"/>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II. Durata tehnică şi economică a imobilizărilor corporale şi necorporale puse în funcţiune după începutul primei perioade de reglementare:</w:t>
            </w:r>
          </w:p>
        </w:tc>
        <w:tc>
          <w:tcPr>
            <w:tcW w:w="0" w:type="auto"/>
            <w:tcBorders>
              <w:top w:val="nil"/>
              <w:left w:val="nil"/>
              <w:bottom w:val="single" w:sz="8" w:space="0" w:color="000000"/>
              <w:right w:val="single" w:sz="8" w:space="0" w:color="000000"/>
            </w:tcBorders>
            <w:vAlign w:val="center"/>
            <w:hideMark/>
          </w:tcPr>
          <w:p w14:paraId="7F3CE991" w14:textId="77777777" w:rsidR="00834909" w:rsidRPr="001473A9" w:rsidRDefault="00834909" w:rsidP="0087111E">
            <w:pPr>
              <w:spacing w:after="0" w:line="360" w:lineRule="auto"/>
              <w:rPr>
                <w:rFonts w:ascii="Times New Roman" w:eastAsia="Times New Roman" w:hAnsi="Times New Roman" w:cs="Times New Roman"/>
                <w:sz w:val="24"/>
                <w:szCs w:val="24"/>
                <w:lang w:val="ro-RO"/>
              </w:rPr>
            </w:pPr>
          </w:p>
        </w:tc>
      </w:tr>
      <w:tr w:rsidR="00834909" w:rsidRPr="001473A9" w14:paraId="3CC342F6" w14:textId="77777777" w:rsidTr="0087111E">
        <w:tc>
          <w:tcPr>
            <w:tcW w:w="0" w:type="auto"/>
            <w:tcBorders>
              <w:top w:val="nil"/>
              <w:left w:val="single" w:sz="8" w:space="0" w:color="000000"/>
              <w:bottom w:val="single" w:sz="8" w:space="0" w:color="000000"/>
              <w:right w:val="single" w:sz="8" w:space="0" w:color="000000"/>
            </w:tcBorders>
            <w:vAlign w:val="center"/>
            <w:hideMark/>
          </w:tcPr>
          <w:p w14:paraId="55CF9A95" w14:textId="77777777" w:rsidR="00834909" w:rsidRPr="001473A9" w:rsidRDefault="00834909" w:rsidP="0087111E">
            <w:pPr>
              <w:spacing w:after="0" w:line="360" w:lineRule="auto"/>
              <w:ind w:left="272"/>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Grupa 1 - Construcţii</w:t>
            </w:r>
          </w:p>
        </w:tc>
        <w:tc>
          <w:tcPr>
            <w:tcW w:w="0" w:type="auto"/>
            <w:tcBorders>
              <w:top w:val="nil"/>
              <w:left w:val="nil"/>
              <w:bottom w:val="single" w:sz="8" w:space="0" w:color="000000"/>
              <w:right w:val="single" w:sz="8" w:space="0" w:color="000000"/>
            </w:tcBorders>
            <w:vAlign w:val="center"/>
            <w:hideMark/>
          </w:tcPr>
          <w:p w14:paraId="186A3015" w14:textId="77777777" w:rsidR="00834909" w:rsidRPr="001473A9" w:rsidRDefault="00834909" w:rsidP="0087111E">
            <w:pPr>
              <w:spacing w:after="0" w:line="360" w:lineRule="auto"/>
              <w:rPr>
                <w:rFonts w:ascii="Times New Roman" w:eastAsia="Times New Roman" w:hAnsi="Times New Roman" w:cs="Times New Roman"/>
                <w:sz w:val="24"/>
                <w:szCs w:val="24"/>
                <w:lang w:val="ro-RO"/>
              </w:rPr>
            </w:pPr>
          </w:p>
        </w:tc>
      </w:tr>
      <w:tr w:rsidR="00834909" w:rsidRPr="001473A9" w14:paraId="0DEA1081" w14:textId="77777777" w:rsidTr="0087111E">
        <w:tc>
          <w:tcPr>
            <w:tcW w:w="0" w:type="auto"/>
            <w:tcBorders>
              <w:top w:val="nil"/>
              <w:left w:val="single" w:sz="8" w:space="0" w:color="000000"/>
              <w:bottom w:val="single" w:sz="8" w:space="0" w:color="000000"/>
              <w:right w:val="single" w:sz="8" w:space="0" w:color="000000"/>
            </w:tcBorders>
            <w:vAlign w:val="center"/>
            <w:hideMark/>
          </w:tcPr>
          <w:p w14:paraId="29ECAD16"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1.1 - Clădiri</w:t>
            </w:r>
          </w:p>
        </w:tc>
        <w:tc>
          <w:tcPr>
            <w:tcW w:w="0" w:type="auto"/>
            <w:tcBorders>
              <w:top w:val="nil"/>
              <w:left w:val="nil"/>
              <w:bottom w:val="single" w:sz="8" w:space="0" w:color="000000"/>
              <w:right w:val="single" w:sz="8" w:space="0" w:color="000000"/>
            </w:tcBorders>
            <w:vAlign w:val="center"/>
            <w:hideMark/>
          </w:tcPr>
          <w:p w14:paraId="77B8F709"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50</w:t>
            </w:r>
          </w:p>
        </w:tc>
      </w:tr>
      <w:tr w:rsidR="00834909" w:rsidRPr="001473A9" w14:paraId="35396300" w14:textId="77777777" w:rsidTr="0087111E">
        <w:tc>
          <w:tcPr>
            <w:tcW w:w="0" w:type="auto"/>
            <w:tcBorders>
              <w:top w:val="nil"/>
              <w:left w:val="single" w:sz="8" w:space="0" w:color="000000"/>
              <w:bottom w:val="single" w:sz="8" w:space="0" w:color="000000"/>
              <w:right w:val="single" w:sz="8" w:space="0" w:color="000000"/>
            </w:tcBorders>
            <w:vAlign w:val="center"/>
            <w:hideMark/>
          </w:tcPr>
          <w:p w14:paraId="6787DEA2"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1.2 - Construcţii uşoare (barăci, şoproane etc.)</w:t>
            </w:r>
          </w:p>
        </w:tc>
        <w:tc>
          <w:tcPr>
            <w:tcW w:w="0" w:type="auto"/>
            <w:tcBorders>
              <w:top w:val="nil"/>
              <w:left w:val="nil"/>
              <w:bottom w:val="single" w:sz="8" w:space="0" w:color="000000"/>
              <w:right w:val="single" w:sz="8" w:space="0" w:color="000000"/>
            </w:tcBorders>
            <w:vAlign w:val="center"/>
            <w:hideMark/>
          </w:tcPr>
          <w:p w14:paraId="6274C86A"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10</w:t>
            </w:r>
          </w:p>
        </w:tc>
      </w:tr>
      <w:tr w:rsidR="00834909" w:rsidRPr="001473A9" w14:paraId="5CAF15C3" w14:textId="77777777" w:rsidTr="0087111E">
        <w:tc>
          <w:tcPr>
            <w:tcW w:w="0" w:type="auto"/>
            <w:tcBorders>
              <w:top w:val="nil"/>
              <w:left w:val="single" w:sz="8" w:space="0" w:color="000000"/>
              <w:bottom w:val="single" w:sz="8" w:space="0" w:color="000000"/>
              <w:right w:val="single" w:sz="8" w:space="0" w:color="000000"/>
            </w:tcBorders>
            <w:vAlign w:val="center"/>
            <w:hideMark/>
          </w:tcPr>
          <w:p w14:paraId="7597BE54"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1.3 - Conducte colectoare şi magistrale (inclusiv instalaţiile tehnologice, dotările şi echipamentele aferente)</w:t>
            </w:r>
          </w:p>
        </w:tc>
        <w:tc>
          <w:tcPr>
            <w:tcW w:w="0" w:type="auto"/>
            <w:tcBorders>
              <w:top w:val="nil"/>
              <w:left w:val="nil"/>
              <w:bottom w:val="single" w:sz="8" w:space="0" w:color="000000"/>
              <w:right w:val="single" w:sz="8" w:space="0" w:color="000000"/>
            </w:tcBorders>
            <w:vAlign w:val="center"/>
            <w:hideMark/>
          </w:tcPr>
          <w:p w14:paraId="596D99B8"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p>
        </w:tc>
      </w:tr>
      <w:tr w:rsidR="00834909" w:rsidRPr="001473A9" w14:paraId="6A09F25B" w14:textId="77777777" w:rsidTr="0087111E">
        <w:tc>
          <w:tcPr>
            <w:tcW w:w="0" w:type="auto"/>
            <w:tcBorders>
              <w:top w:val="nil"/>
              <w:left w:val="single" w:sz="8" w:space="0" w:color="000000"/>
              <w:bottom w:val="single" w:sz="8" w:space="0" w:color="000000"/>
              <w:right w:val="single" w:sz="8" w:space="0" w:color="000000"/>
            </w:tcBorders>
            <w:vAlign w:val="center"/>
          </w:tcPr>
          <w:p w14:paraId="43E2C596" w14:textId="77777777" w:rsidR="00834909" w:rsidRPr="001473A9" w:rsidRDefault="00834909" w:rsidP="0087111E">
            <w:pPr>
              <w:spacing w:after="0" w:line="360" w:lineRule="auto"/>
              <w:ind w:left="797"/>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1.3.1 – Conducte colectoare și magistrale intrate în BAR până la data de 31.12.2024, inclusiv</w:t>
            </w:r>
          </w:p>
        </w:tc>
        <w:tc>
          <w:tcPr>
            <w:tcW w:w="0" w:type="auto"/>
            <w:tcBorders>
              <w:top w:val="nil"/>
              <w:left w:val="nil"/>
              <w:bottom w:val="single" w:sz="8" w:space="0" w:color="000000"/>
              <w:right w:val="single" w:sz="8" w:space="0" w:color="000000"/>
            </w:tcBorders>
            <w:vAlign w:val="center"/>
          </w:tcPr>
          <w:p w14:paraId="6DC2ECF9"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40</w:t>
            </w:r>
          </w:p>
        </w:tc>
      </w:tr>
      <w:tr w:rsidR="00834909" w:rsidRPr="001473A9" w14:paraId="17EC8BBC" w14:textId="77777777" w:rsidTr="0087111E">
        <w:tc>
          <w:tcPr>
            <w:tcW w:w="0" w:type="auto"/>
            <w:tcBorders>
              <w:top w:val="nil"/>
              <w:left w:val="single" w:sz="8" w:space="0" w:color="000000"/>
              <w:bottom w:val="single" w:sz="8" w:space="0" w:color="000000"/>
              <w:right w:val="single" w:sz="8" w:space="0" w:color="000000"/>
            </w:tcBorders>
            <w:vAlign w:val="center"/>
          </w:tcPr>
          <w:p w14:paraId="1AA38E76" w14:textId="77777777" w:rsidR="00834909" w:rsidRPr="001473A9" w:rsidRDefault="00834909" w:rsidP="0087111E">
            <w:pPr>
              <w:spacing w:after="0" w:line="360" w:lineRule="auto"/>
              <w:ind w:left="797"/>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1.3.2 – Conducte colectoare și magistrale intrate în BAR începând cu data de 01.01.2025</w:t>
            </w:r>
          </w:p>
        </w:tc>
        <w:tc>
          <w:tcPr>
            <w:tcW w:w="0" w:type="auto"/>
            <w:tcBorders>
              <w:top w:val="nil"/>
              <w:left w:val="nil"/>
              <w:bottom w:val="single" w:sz="8" w:space="0" w:color="000000"/>
              <w:right w:val="single" w:sz="8" w:space="0" w:color="000000"/>
            </w:tcBorders>
            <w:vAlign w:val="center"/>
          </w:tcPr>
          <w:p w14:paraId="0F9D12F2"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25</w:t>
            </w:r>
          </w:p>
        </w:tc>
      </w:tr>
      <w:tr w:rsidR="00834909" w:rsidRPr="001473A9" w14:paraId="2F711E89" w14:textId="77777777" w:rsidTr="0087111E">
        <w:tc>
          <w:tcPr>
            <w:tcW w:w="0" w:type="auto"/>
            <w:tcBorders>
              <w:top w:val="nil"/>
              <w:left w:val="single" w:sz="8" w:space="0" w:color="000000"/>
              <w:bottom w:val="single" w:sz="8" w:space="0" w:color="000000"/>
              <w:right w:val="single" w:sz="8" w:space="0" w:color="000000"/>
            </w:tcBorders>
            <w:vAlign w:val="center"/>
            <w:hideMark/>
          </w:tcPr>
          <w:p w14:paraId="68B95927"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1.4 - Sondele pentru injecţia/extracţia gazelor naturale din depozitele subterane (inclusiv sondele auxiliare, instalaţiile tehnologice, dotările şi echipamentele aferente)</w:t>
            </w:r>
          </w:p>
        </w:tc>
        <w:tc>
          <w:tcPr>
            <w:tcW w:w="0" w:type="auto"/>
            <w:tcBorders>
              <w:top w:val="nil"/>
              <w:left w:val="nil"/>
              <w:bottom w:val="single" w:sz="8" w:space="0" w:color="000000"/>
              <w:right w:val="single" w:sz="8" w:space="0" w:color="000000"/>
            </w:tcBorders>
            <w:vAlign w:val="center"/>
            <w:hideMark/>
          </w:tcPr>
          <w:p w14:paraId="299E0D4D"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25</w:t>
            </w:r>
          </w:p>
        </w:tc>
      </w:tr>
      <w:tr w:rsidR="00834909" w:rsidRPr="001473A9" w14:paraId="6D308053" w14:textId="77777777" w:rsidTr="0087111E">
        <w:tc>
          <w:tcPr>
            <w:tcW w:w="0" w:type="auto"/>
            <w:tcBorders>
              <w:top w:val="nil"/>
              <w:left w:val="single" w:sz="8" w:space="0" w:color="000000"/>
              <w:bottom w:val="single" w:sz="8" w:space="0" w:color="000000"/>
              <w:right w:val="single" w:sz="8" w:space="0" w:color="000000"/>
            </w:tcBorders>
            <w:vAlign w:val="center"/>
            <w:hideMark/>
          </w:tcPr>
          <w:p w14:paraId="21AD4643"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1.5 - Conducte de distribuţie din oţel (inclusiv branşamente, instalaţiile tehnologice, dotările şi echipamentele aferente)</w:t>
            </w:r>
          </w:p>
        </w:tc>
        <w:tc>
          <w:tcPr>
            <w:tcW w:w="0" w:type="auto"/>
            <w:tcBorders>
              <w:top w:val="nil"/>
              <w:left w:val="nil"/>
              <w:bottom w:val="single" w:sz="8" w:space="0" w:color="000000"/>
              <w:right w:val="single" w:sz="8" w:space="0" w:color="000000"/>
            </w:tcBorders>
            <w:vAlign w:val="center"/>
            <w:hideMark/>
          </w:tcPr>
          <w:p w14:paraId="0F6D3FAD"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p>
        </w:tc>
      </w:tr>
      <w:tr w:rsidR="00834909" w:rsidRPr="001473A9" w14:paraId="7C3ADBEC" w14:textId="77777777" w:rsidTr="0087111E">
        <w:tc>
          <w:tcPr>
            <w:tcW w:w="0" w:type="auto"/>
            <w:tcBorders>
              <w:top w:val="nil"/>
              <w:left w:val="single" w:sz="8" w:space="0" w:color="000000"/>
              <w:bottom w:val="single" w:sz="8" w:space="0" w:color="000000"/>
              <w:right w:val="single" w:sz="8" w:space="0" w:color="000000"/>
            </w:tcBorders>
            <w:vAlign w:val="center"/>
          </w:tcPr>
          <w:p w14:paraId="78B7DDFE" w14:textId="77777777" w:rsidR="00834909" w:rsidRPr="001473A9" w:rsidRDefault="00834909" w:rsidP="0087111E">
            <w:pPr>
              <w:spacing w:after="0" w:line="360" w:lineRule="auto"/>
              <w:ind w:left="887"/>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1.5.1 - Conducte de distribuţie din oţel intrate în BAR până la data de 31.12.2024, inclusiv</w:t>
            </w:r>
          </w:p>
        </w:tc>
        <w:tc>
          <w:tcPr>
            <w:tcW w:w="0" w:type="auto"/>
            <w:tcBorders>
              <w:top w:val="nil"/>
              <w:left w:val="nil"/>
              <w:bottom w:val="single" w:sz="8" w:space="0" w:color="000000"/>
              <w:right w:val="single" w:sz="8" w:space="0" w:color="000000"/>
            </w:tcBorders>
            <w:vAlign w:val="center"/>
          </w:tcPr>
          <w:p w14:paraId="40CC6491"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30</w:t>
            </w:r>
          </w:p>
        </w:tc>
      </w:tr>
      <w:tr w:rsidR="00834909" w:rsidRPr="001473A9" w14:paraId="73B803ED" w14:textId="77777777" w:rsidTr="0087111E">
        <w:tc>
          <w:tcPr>
            <w:tcW w:w="0" w:type="auto"/>
            <w:tcBorders>
              <w:top w:val="nil"/>
              <w:left w:val="single" w:sz="8" w:space="0" w:color="000000"/>
              <w:bottom w:val="single" w:sz="8" w:space="0" w:color="000000"/>
              <w:right w:val="single" w:sz="8" w:space="0" w:color="000000"/>
            </w:tcBorders>
            <w:vAlign w:val="center"/>
          </w:tcPr>
          <w:p w14:paraId="7913F759" w14:textId="77777777" w:rsidR="00834909" w:rsidRPr="001473A9" w:rsidRDefault="00834909" w:rsidP="0087111E">
            <w:pPr>
              <w:spacing w:after="0" w:line="360" w:lineRule="auto"/>
              <w:ind w:left="887"/>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xml:space="preserve">Subgrupa 1.5.2 - Conducte de distribuţie din oţel intrate în BAR începând cu data de 01.01.2025 </w:t>
            </w:r>
          </w:p>
        </w:tc>
        <w:tc>
          <w:tcPr>
            <w:tcW w:w="0" w:type="auto"/>
            <w:tcBorders>
              <w:top w:val="nil"/>
              <w:left w:val="nil"/>
              <w:bottom w:val="single" w:sz="8" w:space="0" w:color="000000"/>
              <w:right w:val="single" w:sz="8" w:space="0" w:color="000000"/>
            </w:tcBorders>
            <w:vAlign w:val="center"/>
          </w:tcPr>
          <w:p w14:paraId="0E051309"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25</w:t>
            </w:r>
          </w:p>
        </w:tc>
      </w:tr>
      <w:tr w:rsidR="00834909" w:rsidRPr="001473A9" w14:paraId="7208A1F1" w14:textId="77777777" w:rsidTr="0087111E">
        <w:tc>
          <w:tcPr>
            <w:tcW w:w="0" w:type="auto"/>
            <w:tcBorders>
              <w:top w:val="nil"/>
              <w:left w:val="single" w:sz="8" w:space="0" w:color="000000"/>
              <w:bottom w:val="single" w:sz="8" w:space="0" w:color="000000"/>
              <w:right w:val="single" w:sz="8" w:space="0" w:color="000000"/>
            </w:tcBorders>
            <w:vAlign w:val="center"/>
            <w:hideMark/>
          </w:tcPr>
          <w:p w14:paraId="757B9C1F"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1.6 - Conducte de distribuţie din polietilenă (inclusiv branşamente, instalaţiile tehnologice, dotările şi echipamentele aferente)</w:t>
            </w:r>
          </w:p>
        </w:tc>
        <w:tc>
          <w:tcPr>
            <w:tcW w:w="0" w:type="auto"/>
            <w:tcBorders>
              <w:top w:val="nil"/>
              <w:left w:val="nil"/>
              <w:bottom w:val="single" w:sz="8" w:space="0" w:color="000000"/>
              <w:right w:val="single" w:sz="8" w:space="0" w:color="000000"/>
            </w:tcBorders>
            <w:vAlign w:val="center"/>
            <w:hideMark/>
          </w:tcPr>
          <w:p w14:paraId="22214960"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p>
        </w:tc>
      </w:tr>
      <w:tr w:rsidR="00834909" w:rsidRPr="001473A9" w14:paraId="2F25E5F2" w14:textId="77777777" w:rsidTr="0087111E">
        <w:tc>
          <w:tcPr>
            <w:tcW w:w="0" w:type="auto"/>
            <w:tcBorders>
              <w:top w:val="nil"/>
              <w:left w:val="single" w:sz="8" w:space="0" w:color="000000"/>
              <w:bottom w:val="single" w:sz="8" w:space="0" w:color="000000"/>
              <w:right w:val="single" w:sz="8" w:space="0" w:color="000000"/>
            </w:tcBorders>
            <w:vAlign w:val="center"/>
          </w:tcPr>
          <w:p w14:paraId="503991FC" w14:textId="77777777" w:rsidR="00834909" w:rsidRPr="001473A9" w:rsidRDefault="00834909" w:rsidP="0087111E">
            <w:pPr>
              <w:spacing w:after="0" w:line="360" w:lineRule="auto"/>
              <w:ind w:left="887"/>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1.6.1 - Conducte de distribuţie din polietilenă intrate în BAR până la data de 31.12.2024, inclusiv</w:t>
            </w:r>
          </w:p>
        </w:tc>
        <w:tc>
          <w:tcPr>
            <w:tcW w:w="0" w:type="auto"/>
            <w:tcBorders>
              <w:top w:val="nil"/>
              <w:left w:val="nil"/>
              <w:bottom w:val="single" w:sz="8" w:space="0" w:color="000000"/>
              <w:right w:val="single" w:sz="8" w:space="0" w:color="000000"/>
            </w:tcBorders>
            <w:vAlign w:val="center"/>
          </w:tcPr>
          <w:p w14:paraId="4BA25F11"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40</w:t>
            </w:r>
          </w:p>
        </w:tc>
      </w:tr>
      <w:tr w:rsidR="00834909" w:rsidRPr="001473A9" w14:paraId="1709105E" w14:textId="77777777" w:rsidTr="0087111E">
        <w:tc>
          <w:tcPr>
            <w:tcW w:w="0" w:type="auto"/>
            <w:tcBorders>
              <w:top w:val="nil"/>
              <w:left w:val="single" w:sz="8" w:space="0" w:color="000000"/>
              <w:bottom w:val="single" w:sz="8" w:space="0" w:color="000000"/>
              <w:right w:val="single" w:sz="8" w:space="0" w:color="000000"/>
            </w:tcBorders>
            <w:vAlign w:val="center"/>
          </w:tcPr>
          <w:p w14:paraId="5BF3356D" w14:textId="77777777" w:rsidR="00834909" w:rsidRPr="001473A9" w:rsidRDefault="00834909" w:rsidP="0087111E">
            <w:pPr>
              <w:spacing w:after="0" w:line="360" w:lineRule="auto"/>
              <w:ind w:left="887"/>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1.6.2 - Conducte de distribuţie din polietilenă intrate în BAR începând cu data de 01.01.2025</w:t>
            </w:r>
          </w:p>
        </w:tc>
        <w:tc>
          <w:tcPr>
            <w:tcW w:w="0" w:type="auto"/>
            <w:tcBorders>
              <w:top w:val="nil"/>
              <w:left w:val="nil"/>
              <w:bottom w:val="single" w:sz="8" w:space="0" w:color="000000"/>
              <w:right w:val="single" w:sz="8" w:space="0" w:color="000000"/>
            </w:tcBorders>
            <w:vAlign w:val="center"/>
          </w:tcPr>
          <w:p w14:paraId="1C557F80"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25</w:t>
            </w:r>
          </w:p>
        </w:tc>
      </w:tr>
      <w:tr w:rsidR="00834909" w:rsidRPr="001473A9" w14:paraId="1C9B434E" w14:textId="77777777" w:rsidTr="0087111E">
        <w:tc>
          <w:tcPr>
            <w:tcW w:w="0" w:type="auto"/>
            <w:tcBorders>
              <w:top w:val="nil"/>
              <w:left w:val="single" w:sz="8" w:space="0" w:color="000000"/>
              <w:bottom w:val="single" w:sz="8" w:space="0" w:color="000000"/>
              <w:right w:val="single" w:sz="8" w:space="0" w:color="000000"/>
            </w:tcBorders>
            <w:vAlign w:val="center"/>
            <w:hideMark/>
          </w:tcPr>
          <w:p w14:paraId="51C5A8D5"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1.7 - Alte construcţii</w:t>
            </w:r>
          </w:p>
        </w:tc>
        <w:tc>
          <w:tcPr>
            <w:tcW w:w="0" w:type="auto"/>
            <w:tcBorders>
              <w:top w:val="nil"/>
              <w:left w:val="nil"/>
              <w:bottom w:val="single" w:sz="8" w:space="0" w:color="000000"/>
              <w:right w:val="single" w:sz="8" w:space="0" w:color="000000"/>
            </w:tcBorders>
            <w:vAlign w:val="center"/>
            <w:hideMark/>
          </w:tcPr>
          <w:p w14:paraId="26EAE68C"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10</w:t>
            </w:r>
          </w:p>
        </w:tc>
      </w:tr>
      <w:tr w:rsidR="00834909" w:rsidRPr="001473A9" w14:paraId="7EFC46EB" w14:textId="77777777" w:rsidTr="0087111E">
        <w:tc>
          <w:tcPr>
            <w:tcW w:w="0" w:type="auto"/>
            <w:tcBorders>
              <w:top w:val="nil"/>
              <w:left w:val="single" w:sz="8" w:space="0" w:color="000000"/>
              <w:bottom w:val="single" w:sz="8" w:space="0" w:color="000000"/>
              <w:right w:val="single" w:sz="8" w:space="0" w:color="000000"/>
            </w:tcBorders>
            <w:vAlign w:val="center"/>
            <w:hideMark/>
          </w:tcPr>
          <w:p w14:paraId="0B71D4E4"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1.8 - Instalaţii de extindere şi racordare/branşare la sistemul de distribuţie, din oţel sau polietilenă, rezultate în urma lucrărilor de racordare, aferente:</w:t>
            </w:r>
          </w:p>
          <w:p w14:paraId="2900E23B" w14:textId="77777777" w:rsidR="00834909" w:rsidRPr="001473A9" w:rsidRDefault="00834909" w:rsidP="0087111E">
            <w:pPr>
              <w:pStyle w:val="ListParagraph"/>
              <w:numPr>
                <w:ilvl w:val="0"/>
                <w:numId w:val="149"/>
              </w:numPr>
              <w:spacing w:after="0" w:line="360" w:lineRule="auto"/>
              <w:ind w:left="1264"/>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cererilor de racordare ale clienţilor casnici, înregistrate în perioada 19 decembrie 2020-30 decembrie 2021;</w:t>
            </w:r>
          </w:p>
          <w:p w14:paraId="21F3BC24" w14:textId="77777777" w:rsidR="00834909" w:rsidRPr="001473A9" w:rsidRDefault="00834909" w:rsidP="0087111E">
            <w:pPr>
              <w:pStyle w:val="ListParagraph"/>
              <w:numPr>
                <w:ilvl w:val="0"/>
                <w:numId w:val="149"/>
              </w:numPr>
              <w:spacing w:after="0" w:line="360" w:lineRule="auto"/>
              <w:ind w:left="1264"/>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cererilor de racordare ale clienţilor casnici, persoanelor fizice autorizate, întreprinderilor individuale, întreprinderilor familiale şi instituţiilor publice, înregistrate începând cu data de 25 iulie 2022, în limita contravalorii medii a unui racord, pentru fiecare client.</w:t>
            </w:r>
          </w:p>
        </w:tc>
        <w:tc>
          <w:tcPr>
            <w:tcW w:w="0" w:type="auto"/>
            <w:tcBorders>
              <w:top w:val="nil"/>
              <w:left w:val="nil"/>
              <w:bottom w:val="single" w:sz="8" w:space="0" w:color="000000"/>
              <w:right w:val="single" w:sz="8" w:space="0" w:color="000000"/>
            </w:tcBorders>
            <w:vAlign w:val="center"/>
            <w:hideMark/>
          </w:tcPr>
          <w:p w14:paraId="1E85683A"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5</w:t>
            </w:r>
          </w:p>
        </w:tc>
      </w:tr>
      <w:tr w:rsidR="00834909" w:rsidRPr="001473A9" w14:paraId="243F8174" w14:textId="77777777" w:rsidTr="0087111E">
        <w:tc>
          <w:tcPr>
            <w:tcW w:w="0" w:type="auto"/>
            <w:tcBorders>
              <w:top w:val="nil"/>
              <w:left w:val="single" w:sz="8" w:space="0" w:color="000000"/>
              <w:bottom w:val="single" w:sz="8" w:space="0" w:color="000000"/>
              <w:right w:val="single" w:sz="8" w:space="0" w:color="000000"/>
            </w:tcBorders>
            <w:vAlign w:val="center"/>
            <w:hideMark/>
          </w:tcPr>
          <w:p w14:paraId="2F399B03" w14:textId="77777777" w:rsidR="00834909" w:rsidRPr="001473A9" w:rsidRDefault="00834909" w:rsidP="0087111E">
            <w:pPr>
              <w:spacing w:after="0" w:line="360" w:lineRule="auto"/>
              <w:ind w:left="272"/>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Grupa 2 - Echipamente tehnologice, maşini, utilaje şi echipamente de lucru</w:t>
            </w:r>
          </w:p>
        </w:tc>
        <w:tc>
          <w:tcPr>
            <w:tcW w:w="0" w:type="auto"/>
            <w:tcBorders>
              <w:top w:val="nil"/>
              <w:left w:val="nil"/>
              <w:bottom w:val="single" w:sz="8" w:space="0" w:color="000000"/>
              <w:right w:val="single" w:sz="8" w:space="0" w:color="000000"/>
            </w:tcBorders>
            <w:vAlign w:val="center"/>
            <w:hideMark/>
          </w:tcPr>
          <w:p w14:paraId="4FFC7C75"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10</w:t>
            </w:r>
          </w:p>
        </w:tc>
      </w:tr>
      <w:tr w:rsidR="00834909" w:rsidRPr="001473A9" w14:paraId="752B0705" w14:textId="77777777" w:rsidTr="0087111E">
        <w:tc>
          <w:tcPr>
            <w:tcW w:w="0" w:type="auto"/>
            <w:tcBorders>
              <w:top w:val="nil"/>
              <w:left w:val="single" w:sz="8" w:space="0" w:color="000000"/>
              <w:bottom w:val="single" w:sz="8" w:space="0" w:color="000000"/>
              <w:right w:val="single" w:sz="8" w:space="0" w:color="000000"/>
            </w:tcBorders>
            <w:vAlign w:val="center"/>
            <w:hideMark/>
          </w:tcPr>
          <w:p w14:paraId="3355F6AA" w14:textId="77777777" w:rsidR="00834909" w:rsidRPr="001473A9" w:rsidRDefault="00834909" w:rsidP="0087111E">
            <w:pPr>
              <w:spacing w:after="0" w:line="360" w:lineRule="auto"/>
              <w:ind w:left="272"/>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Grupa 3 - Aparate şi instalaţii de măsurare, control şi reglare</w:t>
            </w:r>
          </w:p>
        </w:tc>
        <w:tc>
          <w:tcPr>
            <w:tcW w:w="0" w:type="auto"/>
            <w:tcBorders>
              <w:top w:val="nil"/>
              <w:left w:val="nil"/>
              <w:bottom w:val="single" w:sz="8" w:space="0" w:color="000000"/>
              <w:right w:val="single" w:sz="8" w:space="0" w:color="000000"/>
            </w:tcBorders>
            <w:vAlign w:val="center"/>
            <w:hideMark/>
          </w:tcPr>
          <w:p w14:paraId="03E4A217" w14:textId="77777777" w:rsidR="00834909" w:rsidRPr="001473A9" w:rsidRDefault="00834909" w:rsidP="0087111E">
            <w:pPr>
              <w:spacing w:after="0" w:line="360" w:lineRule="auto"/>
              <w:rPr>
                <w:rFonts w:ascii="Times New Roman" w:eastAsia="Times New Roman" w:hAnsi="Times New Roman" w:cs="Times New Roman"/>
                <w:sz w:val="24"/>
                <w:szCs w:val="24"/>
                <w:lang w:val="ro-RO"/>
              </w:rPr>
            </w:pPr>
          </w:p>
        </w:tc>
      </w:tr>
      <w:tr w:rsidR="00834909" w:rsidRPr="001473A9" w14:paraId="4D1575F7" w14:textId="77777777" w:rsidTr="0087111E">
        <w:tc>
          <w:tcPr>
            <w:tcW w:w="0" w:type="auto"/>
            <w:tcBorders>
              <w:top w:val="nil"/>
              <w:left w:val="single" w:sz="8" w:space="0" w:color="000000"/>
              <w:bottom w:val="single" w:sz="8" w:space="0" w:color="000000"/>
              <w:right w:val="single" w:sz="8" w:space="0" w:color="000000"/>
            </w:tcBorders>
            <w:vAlign w:val="center"/>
            <w:hideMark/>
          </w:tcPr>
          <w:p w14:paraId="0EB953A4"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3.1 - Contoare volumetrice cu membrană, contoare cu ultrasunete, alte sisteme cu element deprimogen</w:t>
            </w:r>
          </w:p>
        </w:tc>
        <w:tc>
          <w:tcPr>
            <w:tcW w:w="0" w:type="auto"/>
            <w:tcBorders>
              <w:top w:val="nil"/>
              <w:left w:val="nil"/>
              <w:bottom w:val="single" w:sz="8" w:space="0" w:color="000000"/>
              <w:right w:val="single" w:sz="8" w:space="0" w:color="000000"/>
            </w:tcBorders>
            <w:vAlign w:val="center"/>
            <w:hideMark/>
          </w:tcPr>
          <w:p w14:paraId="76CA61C3"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8</w:t>
            </w:r>
          </w:p>
        </w:tc>
      </w:tr>
      <w:tr w:rsidR="00834909" w:rsidRPr="001473A9" w14:paraId="4422A565" w14:textId="77777777" w:rsidTr="0087111E">
        <w:tc>
          <w:tcPr>
            <w:tcW w:w="0" w:type="auto"/>
            <w:tcBorders>
              <w:top w:val="nil"/>
              <w:left w:val="single" w:sz="8" w:space="0" w:color="000000"/>
              <w:bottom w:val="single" w:sz="8" w:space="0" w:color="000000"/>
              <w:right w:val="single" w:sz="8" w:space="0" w:color="000000"/>
            </w:tcBorders>
            <w:vAlign w:val="center"/>
            <w:hideMark/>
          </w:tcPr>
          <w:p w14:paraId="4B5B75F2"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3.2 - Contoare cu pistoane rotative, contoare cu turbină</w:t>
            </w:r>
          </w:p>
        </w:tc>
        <w:tc>
          <w:tcPr>
            <w:tcW w:w="0" w:type="auto"/>
            <w:tcBorders>
              <w:top w:val="nil"/>
              <w:left w:val="nil"/>
              <w:bottom w:val="single" w:sz="8" w:space="0" w:color="000000"/>
              <w:right w:val="single" w:sz="8" w:space="0" w:color="000000"/>
            </w:tcBorders>
            <w:vAlign w:val="center"/>
            <w:hideMark/>
          </w:tcPr>
          <w:p w14:paraId="0EC8B05D"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15</w:t>
            </w:r>
          </w:p>
        </w:tc>
      </w:tr>
      <w:tr w:rsidR="00834909" w:rsidRPr="001473A9" w14:paraId="504344FB" w14:textId="77777777" w:rsidTr="0087111E">
        <w:tc>
          <w:tcPr>
            <w:tcW w:w="0" w:type="auto"/>
            <w:tcBorders>
              <w:top w:val="nil"/>
              <w:left w:val="single" w:sz="8" w:space="0" w:color="000000"/>
              <w:bottom w:val="single" w:sz="8" w:space="0" w:color="000000"/>
              <w:right w:val="single" w:sz="8" w:space="0" w:color="000000"/>
            </w:tcBorders>
            <w:vAlign w:val="center"/>
            <w:hideMark/>
          </w:tcPr>
          <w:p w14:paraId="002FE3B8" w14:textId="77777777" w:rsidR="00834909" w:rsidRPr="001473A9" w:rsidRDefault="00834909" w:rsidP="0087111E">
            <w:pPr>
              <w:spacing w:after="0" w:line="360" w:lineRule="auto"/>
              <w:ind w:left="55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Subgrupa 3.3 - Convertoare electronice, calculatoare de debit, alte aparate şi instalaţii de măsurare, control şi reglare</w:t>
            </w:r>
          </w:p>
        </w:tc>
        <w:tc>
          <w:tcPr>
            <w:tcW w:w="0" w:type="auto"/>
            <w:tcBorders>
              <w:top w:val="nil"/>
              <w:left w:val="nil"/>
              <w:bottom w:val="single" w:sz="8" w:space="0" w:color="000000"/>
              <w:right w:val="single" w:sz="8" w:space="0" w:color="000000"/>
            </w:tcBorders>
            <w:vAlign w:val="center"/>
            <w:hideMark/>
          </w:tcPr>
          <w:p w14:paraId="483FBD05"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10</w:t>
            </w:r>
          </w:p>
        </w:tc>
      </w:tr>
      <w:tr w:rsidR="00834909" w:rsidRPr="001473A9" w14:paraId="5F15EA2C" w14:textId="77777777" w:rsidTr="0087111E">
        <w:tc>
          <w:tcPr>
            <w:tcW w:w="0" w:type="auto"/>
            <w:tcBorders>
              <w:top w:val="nil"/>
              <w:left w:val="single" w:sz="8" w:space="0" w:color="000000"/>
              <w:bottom w:val="single" w:sz="8" w:space="0" w:color="000000"/>
              <w:right w:val="single" w:sz="8" w:space="0" w:color="000000"/>
            </w:tcBorders>
            <w:vAlign w:val="center"/>
            <w:hideMark/>
          </w:tcPr>
          <w:p w14:paraId="3FBA2315" w14:textId="77777777" w:rsidR="00834909" w:rsidRPr="001473A9" w:rsidRDefault="00834909" w:rsidP="0087111E">
            <w:pPr>
              <w:spacing w:after="0" w:line="360" w:lineRule="auto"/>
              <w:ind w:left="272"/>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Grupa 4 - Mijloace de transport</w:t>
            </w:r>
          </w:p>
        </w:tc>
        <w:tc>
          <w:tcPr>
            <w:tcW w:w="0" w:type="auto"/>
            <w:tcBorders>
              <w:top w:val="nil"/>
              <w:left w:val="nil"/>
              <w:bottom w:val="single" w:sz="8" w:space="0" w:color="000000"/>
              <w:right w:val="single" w:sz="8" w:space="0" w:color="000000"/>
            </w:tcBorders>
            <w:vAlign w:val="center"/>
            <w:hideMark/>
          </w:tcPr>
          <w:p w14:paraId="62E0A48F"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7</w:t>
            </w:r>
          </w:p>
        </w:tc>
      </w:tr>
      <w:tr w:rsidR="00834909" w:rsidRPr="001473A9" w14:paraId="5E0A7D7A" w14:textId="77777777" w:rsidTr="0087111E">
        <w:tc>
          <w:tcPr>
            <w:tcW w:w="0" w:type="auto"/>
            <w:tcBorders>
              <w:top w:val="nil"/>
              <w:left w:val="single" w:sz="8" w:space="0" w:color="000000"/>
              <w:bottom w:val="single" w:sz="8" w:space="0" w:color="000000"/>
              <w:right w:val="single" w:sz="8" w:space="0" w:color="000000"/>
            </w:tcBorders>
            <w:vAlign w:val="center"/>
            <w:hideMark/>
          </w:tcPr>
          <w:p w14:paraId="66C58D39" w14:textId="77777777" w:rsidR="00834909" w:rsidRPr="001473A9" w:rsidRDefault="00834909" w:rsidP="0087111E">
            <w:pPr>
              <w:spacing w:after="0" w:line="360" w:lineRule="auto"/>
              <w:ind w:left="272"/>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Grupa 5 - Alte imobilizări corporale şi necorporale</w:t>
            </w:r>
          </w:p>
        </w:tc>
        <w:tc>
          <w:tcPr>
            <w:tcW w:w="0" w:type="auto"/>
            <w:tcBorders>
              <w:top w:val="nil"/>
              <w:left w:val="nil"/>
              <w:bottom w:val="single" w:sz="8" w:space="0" w:color="000000"/>
              <w:right w:val="single" w:sz="8" w:space="0" w:color="000000"/>
            </w:tcBorders>
            <w:vAlign w:val="center"/>
            <w:hideMark/>
          </w:tcPr>
          <w:p w14:paraId="43C7AB7C" w14:textId="77777777" w:rsidR="00834909" w:rsidRPr="001473A9" w:rsidRDefault="00834909" w:rsidP="0087111E">
            <w:pPr>
              <w:spacing w:after="0" w:line="360" w:lineRule="auto"/>
              <w:jc w:val="center"/>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7</w:t>
            </w:r>
          </w:p>
        </w:tc>
      </w:tr>
    </w:tbl>
    <w:p w14:paraId="537C8B75" w14:textId="77777777" w:rsidR="00834909" w:rsidRPr="001473A9" w:rsidRDefault="00834909" w:rsidP="00834909">
      <w:pPr>
        <w:shd w:val="clear" w:color="auto" w:fill="FFFFFF"/>
        <w:spacing w:after="0" w:line="360" w:lineRule="auto"/>
        <w:jc w:val="center"/>
        <w:rPr>
          <w:rFonts w:ascii="Times New Roman" w:eastAsia="Times New Roman" w:hAnsi="Times New Roman" w:cs="Times New Roman"/>
          <w:b/>
          <w:bCs/>
          <w:sz w:val="24"/>
          <w:szCs w:val="24"/>
          <w:lang w:val="ro-RO"/>
        </w:rPr>
      </w:pPr>
    </w:p>
    <w:p w14:paraId="6BFEF50C" w14:textId="77777777" w:rsidR="00834909" w:rsidRPr="001473A9" w:rsidRDefault="00834909" w:rsidP="00834909">
      <w:pPr>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br w:type="page"/>
      </w:r>
    </w:p>
    <w:p w14:paraId="2F0BBCA1"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r w:rsidRPr="001473A9">
        <w:rPr>
          <w:rFonts w:ascii="Times New Roman" w:eastAsia="Times New Roman" w:hAnsi="Times New Roman" w:cs="Times New Roman"/>
          <w:b/>
          <w:bCs/>
          <w:sz w:val="24"/>
          <w:szCs w:val="24"/>
          <w:lang w:val="ro-RO"/>
        </w:rPr>
        <w:t>Anexa nr. 5</w:t>
      </w:r>
    </w:p>
    <w:p w14:paraId="70503C49" w14:textId="77777777" w:rsidR="00834909" w:rsidRPr="001473A9" w:rsidRDefault="00834909" w:rsidP="00834909">
      <w:pPr>
        <w:shd w:val="clear" w:color="auto" w:fill="FFFFFF"/>
        <w:spacing w:after="0" w:line="360" w:lineRule="auto"/>
        <w:jc w:val="right"/>
        <w:rPr>
          <w:rFonts w:ascii="Times New Roman" w:eastAsia="Times New Roman" w:hAnsi="Times New Roman" w:cs="Times New Roman"/>
          <w:b/>
          <w:bCs/>
          <w:sz w:val="24"/>
          <w:szCs w:val="24"/>
          <w:lang w:val="ro-RO"/>
        </w:rPr>
      </w:pPr>
    </w:p>
    <w:p w14:paraId="5125A784" w14:textId="77777777" w:rsidR="00834909" w:rsidRPr="001473A9" w:rsidRDefault="00834909" w:rsidP="00834909">
      <w:pPr>
        <w:shd w:val="clear" w:color="auto" w:fill="FFFFFF"/>
        <w:spacing w:after="144" w:line="360" w:lineRule="auto"/>
        <w:ind w:left="225"/>
        <w:jc w:val="center"/>
        <w:rPr>
          <w:rFonts w:ascii="Times New Roman" w:eastAsia="Times New Roman" w:hAnsi="Times New Roman" w:cs="Times New Roman"/>
          <w:b/>
          <w:sz w:val="24"/>
          <w:szCs w:val="24"/>
          <w:shd w:val="clear" w:color="auto" w:fill="FFFFFF"/>
          <w:lang w:val="ro-RO"/>
        </w:rPr>
      </w:pPr>
      <w:r w:rsidRPr="001473A9">
        <w:rPr>
          <w:rFonts w:ascii="Times New Roman" w:eastAsia="Times New Roman" w:hAnsi="Times New Roman" w:cs="Times New Roman"/>
          <w:b/>
          <w:sz w:val="24"/>
          <w:szCs w:val="24"/>
          <w:shd w:val="clear" w:color="auto" w:fill="FFFFFF"/>
          <w:lang w:val="ro-RO"/>
        </w:rPr>
        <w:t>Categoriile de clienţi pentru care se stabilesc diferenţiat tarifele de distribuţie începând cu data de 1 iulie 2025</w:t>
      </w:r>
    </w:p>
    <w:p w14:paraId="2C985B7B" w14:textId="77777777" w:rsidR="00834909" w:rsidRPr="001473A9" w:rsidRDefault="00834909" w:rsidP="00834909">
      <w:pPr>
        <w:shd w:val="clear" w:color="auto" w:fill="FFFFFF"/>
        <w:spacing w:after="144" w:line="360" w:lineRule="auto"/>
        <w:ind w:left="225"/>
        <w:jc w:val="center"/>
        <w:rPr>
          <w:rFonts w:ascii="Times New Roman" w:eastAsia="Times New Roman" w:hAnsi="Times New Roman" w:cs="Times New Roman"/>
          <w:b/>
          <w:sz w:val="24"/>
          <w:szCs w:val="24"/>
          <w:lang w:val="ro-RO"/>
        </w:rPr>
      </w:pPr>
    </w:p>
    <w:p w14:paraId="6BFA4011" w14:textId="77777777" w:rsidR="00834909" w:rsidRPr="001473A9" w:rsidRDefault="00834909" w:rsidP="00834909">
      <w:pPr>
        <w:shd w:val="clear" w:color="auto" w:fill="FFFFFF"/>
        <w:spacing w:after="0" w:line="360" w:lineRule="auto"/>
        <w:jc w:val="both"/>
        <w:rPr>
          <w:rFonts w:ascii="Times New Roman" w:eastAsia="Times New Roman" w:hAnsi="Times New Roman" w:cs="Times New Roman"/>
          <w:sz w:val="24"/>
          <w:szCs w:val="24"/>
          <w:lang w:val="ro-RO"/>
        </w:rPr>
      </w:pPr>
    </w:p>
    <w:tbl>
      <w:tblPr>
        <w:tblW w:w="0" w:type="auto"/>
        <w:jc w:val="center"/>
        <w:tblCellMar>
          <w:left w:w="0" w:type="dxa"/>
          <w:right w:w="0" w:type="dxa"/>
        </w:tblCellMar>
        <w:tblLook w:val="04A0" w:firstRow="1" w:lastRow="0" w:firstColumn="1" w:lastColumn="0" w:noHBand="0" w:noVBand="1"/>
      </w:tblPr>
      <w:tblGrid>
        <w:gridCol w:w="2240"/>
        <w:gridCol w:w="2340"/>
        <w:gridCol w:w="3240"/>
      </w:tblGrid>
      <w:tr w:rsidR="00834909" w:rsidRPr="001473A9" w14:paraId="699871B2" w14:textId="77777777" w:rsidTr="0087111E">
        <w:trPr>
          <w:jc w:val="center"/>
        </w:trPr>
        <w:tc>
          <w:tcPr>
            <w:tcW w:w="2240" w:type="dxa"/>
            <w:tcBorders>
              <w:top w:val="single" w:sz="8" w:space="0" w:color="000000"/>
              <w:left w:val="single" w:sz="8" w:space="0" w:color="000000"/>
              <w:bottom w:val="single" w:sz="8" w:space="0" w:color="000000"/>
              <w:right w:val="single" w:sz="8" w:space="0" w:color="000000"/>
            </w:tcBorders>
            <w:vAlign w:val="center"/>
            <w:hideMark/>
          </w:tcPr>
          <w:p w14:paraId="7A78C9D4" w14:textId="77777777" w:rsidR="00834909" w:rsidRPr="001473A9" w:rsidRDefault="00834909" w:rsidP="0087111E">
            <w:pPr>
              <w:spacing w:after="0" w:line="360" w:lineRule="auto"/>
              <w:rPr>
                <w:rFonts w:ascii="Times New Roman" w:eastAsia="Times New Roman" w:hAnsi="Times New Roman" w:cs="Times New Roman"/>
                <w:sz w:val="24"/>
                <w:szCs w:val="24"/>
                <w:lang w:val="ro-RO"/>
              </w:rPr>
            </w:pPr>
          </w:p>
        </w:tc>
        <w:tc>
          <w:tcPr>
            <w:tcW w:w="5580" w:type="dxa"/>
            <w:gridSpan w:val="2"/>
            <w:tcBorders>
              <w:top w:val="single" w:sz="8" w:space="0" w:color="000000"/>
              <w:left w:val="nil"/>
              <w:bottom w:val="single" w:sz="8" w:space="0" w:color="000000"/>
              <w:right w:val="single" w:sz="8" w:space="0" w:color="000000"/>
            </w:tcBorders>
            <w:vAlign w:val="center"/>
            <w:hideMark/>
          </w:tcPr>
          <w:p w14:paraId="06E3BB63" w14:textId="77777777" w:rsidR="00834909" w:rsidRPr="001473A9" w:rsidRDefault="00834909" w:rsidP="0087111E">
            <w:pPr>
              <w:spacing w:after="0" w:line="360" w:lineRule="auto"/>
              <w:ind w:left="18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Consum anual de gaze naturale (MWh)</w:t>
            </w:r>
          </w:p>
        </w:tc>
      </w:tr>
      <w:tr w:rsidR="00834909" w:rsidRPr="001473A9" w14:paraId="385862BE" w14:textId="77777777" w:rsidTr="0087111E">
        <w:trPr>
          <w:jc w:val="center"/>
        </w:trPr>
        <w:tc>
          <w:tcPr>
            <w:tcW w:w="2240" w:type="dxa"/>
            <w:tcBorders>
              <w:top w:val="nil"/>
              <w:left w:val="single" w:sz="8" w:space="0" w:color="000000"/>
              <w:bottom w:val="single" w:sz="8" w:space="0" w:color="000000"/>
              <w:right w:val="single" w:sz="8" w:space="0" w:color="000000"/>
            </w:tcBorders>
            <w:vAlign w:val="center"/>
            <w:hideMark/>
          </w:tcPr>
          <w:p w14:paraId="184EA45D"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Categorie de clienţi</w:t>
            </w:r>
          </w:p>
        </w:tc>
        <w:tc>
          <w:tcPr>
            <w:tcW w:w="2340" w:type="dxa"/>
            <w:tcBorders>
              <w:top w:val="nil"/>
              <w:left w:val="nil"/>
              <w:bottom w:val="single" w:sz="8" w:space="0" w:color="000000"/>
              <w:right w:val="single" w:sz="8" w:space="0" w:color="000000"/>
            </w:tcBorders>
            <w:vAlign w:val="center"/>
            <w:hideMark/>
          </w:tcPr>
          <w:p w14:paraId="1C045070" w14:textId="77777777" w:rsidR="00834909" w:rsidRPr="001473A9" w:rsidRDefault="00834909" w:rsidP="0087111E">
            <w:pPr>
              <w:spacing w:after="0" w:line="360" w:lineRule="auto"/>
              <w:ind w:left="18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Minim</w:t>
            </w:r>
          </w:p>
        </w:tc>
        <w:tc>
          <w:tcPr>
            <w:tcW w:w="3240" w:type="dxa"/>
            <w:tcBorders>
              <w:top w:val="nil"/>
              <w:left w:val="nil"/>
              <w:bottom w:val="single" w:sz="8" w:space="0" w:color="000000"/>
              <w:right w:val="single" w:sz="8" w:space="0" w:color="000000"/>
            </w:tcBorders>
            <w:vAlign w:val="center"/>
            <w:hideMark/>
          </w:tcPr>
          <w:p w14:paraId="6C8EAB8E" w14:textId="77777777" w:rsidR="00834909" w:rsidRPr="001473A9" w:rsidRDefault="00834909" w:rsidP="0087111E">
            <w:pPr>
              <w:spacing w:after="0" w:line="360" w:lineRule="auto"/>
              <w:ind w:left="181"/>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Maxim</w:t>
            </w:r>
          </w:p>
        </w:tc>
      </w:tr>
      <w:tr w:rsidR="00834909" w:rsidRPr="001473A9" w14:paraId="7D7A61E3" w14:textId="77777777" w:rsidTr="0087111E">
        <w:trPr>
          <w:jc w:val="center"/>
        </w:trPr>
        <w:tc>
          <w:tcPr>
            <w:tcW w:w="2240" w:type="dxa"/>
            <w:tcBorders>
              <w:top w:val="nil"/>
              <w:left w:val="single" w:sz="8" w:space="0" w:color="000000"/>
              <w:bottom w:val="single" w:sz="8" w:space="0" w:color="000000"/>
              <w:right w:val="single" w:sz="8" w:space="0" w:color="000000"/>
            </w:tcBorders>
            <w:vAlign w:val="center"/>
          </w:tcPr>
          <w:p w14:paraId="31D0EC1D"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C.1.1</w:t>
            </w:r>
          </w:p>
        </w:tc>
        <w:tc>
          <w:tcPr>
            <w:tcW w:w="2340" w:type="dxa"/>
            <w:tcBorders>
              <w:top w:val="nil"/>
              <w:left w:val="nil"/>
              <w:bottom w:val="single" w:sz="8" w:space="0" w:color="000000"/>
              <w:right w:val="single" w:sz="8" w:space="0" w:color="000000"/>
            </w:tcBorders>
            <w:vAlign w:val="center"/>
          </w:tcPr>
          <w:p w14:paraId="36FEED40" w14:textId="77777777" w:rsidR="00834909" w:rsidRPr="001473A9" w:rsidRDefault="00834909" w:rsidP="0087111E">
            <w:pPr>
              <w:spacing w:after="0" w:line="360" w:lineRule="auto"/>
              <w:ind w:left="165" w:right="-22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0</w:t>
            </w:r>
          </w:p>
        </w:tc>
        <w:tc>
          <w:tcPr>
            <w:tcW w:w="3240" w:type="dxa"/>
            <w:tcBorders>
              <w:top w:val="nil"/>
              <w:left w:val="nil"/>
              <w:bottom w:val="single" w:sz="8" w:space="0" w:color="000000"/>
              <w:right w:val="single" w:sz="8" w:space="0" w:color="000000"/>
            </w:tcBorders>
            <w:vAlign w:val="center"/>
          </w:tcPr>
          <w:p w14:paraId="6CE08C7C"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5,56</w:t>
            </w:r>
          </w:p>
        </w:tc>
      </w:tr>
      <w:tr w:rsidR="00834909" w:rsidRPr="001473A9" w14:paraId="42EE179A" w14:textId="77777777" w:rsidTr="0087111E">
        <w:trPr>
          <w:jc w:val="center"/>
        </w:trPr>
        <w:tc>
          <w:tcPr>
            <w:tcW w:w="2240" w:type="dxa"/>
            <w:tcBorders>
              <w:top w:val="nil"/>
              <w:left w:val="single" w:sz="8" w:space="0" w:color="000000"/>
              <w:bottom w:val="single" w:sz="8" w:space="0" w:color="000000"/>
              <w:right w:val="single" w:sz="8" w:space="0" w:color="000000"/>
            </w:tcBorders>
          </w:tcPr>
          <w:p w14:paraId="5B0A3095"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C.1.2</w:t>
            </w:r>
          </w:p>
        </w:tc>
        <w:tc>
          <w:tcPr>
            <w:tcW w:w="2340" w:type="dxa"/>
            <w:tcBorders>
              <w:top w:val="nil"/>
              <w:left w:val="nil"/>
              <w:bottom w:val="single" w:sz="8" w:space="0" w:color="000000"/>
              <w:right w:val="single" w:sz="8" w:space="0" w:color="000000"/>
            </w:tcBorders>
            <w:vAlign w:val="center"/>
          </w:tcPr>
          <w:p w14:paraId="30F6AC5B" w14:textId="77777777" w:rsidR="00834909" w:rsidRPr="001473A9" w:rsidRDefault="00834909" w:rsidP="0087111E">
            <w:pPr>
              <w:spacing w:after="0" w:line="360" w:lineRule="auto"/>
              <w:ind w:left="165" w:right="-22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&gt; 5,56</w:t>
            </w:r>
          </w:p>
        </w:tc>
        <w:tc>
          <w:tcPr>
            <w:tcW w:w="3240" w:type="dxa"/>
            <w:tcBorders>
              <w:top w:val="nil"/>
              <w:left w:val="nil"/>
              <w:bottom w:val="single" w:sz="8" w:space="0" w:color="000000"/>
              <w:right w:val="single" w:sz="8" w:space="0" w:color="000000"/>
            </w:tcBorders>
            <w:vAlign w:val="center"/>
          </w:tcPr>
          <w:p w14:paraId="023EEBF0"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55,56</w:t>
            </w:r>
          </w:p>
        </w:tc>
      </w:tr>
      <w:tr w:rsidR="00834909" w:rsidRPr="001473A9" w14:paraId="141B0F8F" w14:textId="77777777" w:rsidTr="0087111E">
        <w:trPr>
          <w:jc w:val="center"/>
        </w:trPr>
        <w:tc>
          <w:tcPr>
            <w:tcW w:w="2240" w:type="dxa"/>
            <w:tcBorders>
              <w:top w:val="nil"/>
              <w:left w:val="single" w:sz="8" w:space="0" w:color="000000"/>
              <w:bottom w:val="single" w:sz="8" w:space="0" w:color="000000"/>
              <w:right w:val="single" w:sz="8" w:space="0" w:color="000000"/>
            </w:tcBorders>
          </w:tcPr>
          <w:p w14:paraId="430C3861"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C.1.3</w:t>
            </w:r>
          </w:p>
        </w:tc>
        <w:tc>
          <w:tcPr>
            <w:tcW w:w="2340" w:type="dxa"/>
            <w:tcBorders>
              <w:top w:val="nil"/>
              <w:left w:val="nil"/>
              <w:bottom w:val="single" w:sz="8" w:space="0" w:color="000000"/>
              <w:right w:val="single" w:sz="8" w:space="0" w:color="000000"/>
            </w:tcBorders>
            <w:vAlign w:val="center"/>
          </w:tcPr>
          <w:p w14:paraId="46DBAC04" w14:textId="77777777" w:rsidR="00834909" w:rsidRPr="001473A9" w:rsidRDefault="00834909" w:rsidP="0087111E">
            <w:pPr>
              <w:spacing w:after="0" w:line="360" w:lineRule="auto"/>
              <w:ind w:left="165" w:right="-22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&gt; 55,56</w:t>
            </w:r>
          </w:p>
        </w:tc>
        <w:tc>
          <w:tcPr>
            <w:tcW w:w="3240" w:type="dxa"/>
            <w:tcBorders>
              <w:top w:val="nil"/>
              <w:left w:val="nil"/>
              <w:bottom w:val="single" w:sz="8" w:space="0" w:color="000000"/>
              <w:right w:val="single" w:sz="8" w:space="0" w:color="000000"/>
            </w:tcBorders>
            <w:vAlign w:val="center"/>
          </w:tcPr>
          <w:p w14:paraId="7462F9EE"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280</w:t>
            </w:r>
          </w:p>
        </w:tc>
      </w:tr>
      <w:tr w:rsidR="00834909" w:rsidRPr="001473A9" w14:paraId="1D676DF9" w14:textId="77777777" w:rsidTr="0087111E">
        <w:trPr>
          <w:jc w:val="center"/>
        </w:trPr>
        <w:tc>
          <w:tcPr>
            <w:tcW w:w="2240" w:type="dxa"/>
            <w:tcBorders>
              <w:top w:val="nil"/>
              <w:left w:val="single" w:sz="8" w:space="0" w:color="000000"/>
              <w:bottom w:val="single" w:sz="8" w:space="0" w:color="000000"/>
              <w:right w:val="single" w:sz="8" w:space="0" w:color="000000"/>
            </w:tcBorders>
            <w:vAlign w:val="center"/>
            <w:hideMark/>
          </w:tcPr>
          <w:p w14:paraId="6D308A3B"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C.2</w:t>
            </w:r>
          </w:p>
        </w:tc>
        <w:tc>
          <w:tcPr>
            <w:tcW w:w="2340" w:type="dxa"/>
            <w:tcBorders>
              <w:top w:val="nil"/>
              <w:left w:val="nil"/>
              <w:bottom w:val="single" w:sz="8" w:space="0" w:color="000000"/>
              <w:right w:val="single" w:sz="8" w:space="0" w:color="000000"/>
            </w:tcBorders>
            <w:vAlign w:val="center"/>
            <w:hideMark/>
          </w:tcPr>
          <w:p w14:paraId="7A33FCDB"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&gt; 280</w:t>
            </w:r>
          </w:p>
        </w:tc>
        <w:tc>
          <w:tcPr>
            <w:tcW w:w="3240" w:type="dxa"/>
            <w:tcBorders>
              <w:top w:val="nil"/>
              <w:left w:val="nil"/>
              <w:bottom w:val="single" w:sz="8" w:space="0" w:color="000000"/>
              <w:right w:val="single" w:sz="8" w:space="0" w:color="000000"/>
            </w:tcBorders>
            <w:vAlign w:val="center"/>
            <w:hideMark/>
          </w:tcPr>
          <w:p w14:paraId="37784E7A"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2.800</w:t>
            </w:r>
          </w:p>
        </w:tc>
      </w:tr>
      <w:tr w:rsidR="00834909" w:rsidRPr="001473A9" w14:paraId="2F537CFD" w14:textId="77777777" w:rsidTr="0087111E">
        <w:trPr>
          <w:jc w:val="center"/>
        </w:trPr>
        <w:tc>
          <w:tcPr>
            <w:tcW w:w="2240" w:type="dxa"/>
            <w:tcBorders>
              <w:top w:val="nil"/>
              <w:left w:val="single" w:sz="8" w:space="0" w:color="000000"/>
              <w:bottom w:val="single" w:sz="8" w:space="0" w:color="000000"/>
              <w:right w:val="single" w:sz="8" w:space="0" w:color="000000"/>
            </w:tcBorders>
            <w:vAlign w:val="center"/>
            <w:hideMark/>
          </w:tcPr>
          <w:p w14:paraId="23F2A028"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C.3</w:t>
            </w:r>
          </w:p>
        </w:tc>
        <w:tc>
          <w:tcPr>
            <w:tcW w:w="2340" w:type="dxa"/>
            <w:tcBorders>
              <w:top w:val="nil"/>
              <w:left w:val="nil"/>
              <w:bottom w:val="single" w:sz="8" w:space="0" w:color="000000"/>
              <w:right w:val="single" w:sz="8" w:space="0" w:color="000000"/>
            </w:tcBorders>
            <w:vAlign w:val="center"/>
            <w:hideMark/>
          </w:tcPr>
          <w:p w14:paraId="2DF6E8F0"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&gt; 2.800</w:t>
            </w:r>
          </w:p>
        </w:tc>
        <w:tc>
          <w:tcPr>
            <w:tcW w:w="3240" w:type="dxa"/>
            <w:tcBorders>
              <w:top w:val="nil"/>
              <w:left w:val="nil"/>
              <w:bottom w:val="single" w:sz="8" w:space="0" w:color="000000"/>
              <w:right w:val="single" w:sz="8" w:space="0" w:color="000000"/>
            </w:tcBorders>
            <w:vAlign w:val="center"/>
            <w:hideMark/>
          </w:tcPr>
          <w:p w14:paraId="745300D2"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28.000</w:t>
            </w:r>
          </w:p>
        </w:tc>
      </w:tr>
      <w:tr w:rsidR="00834909" w:rsidRPr="001473A9" w14:paraId="08B329E9" w14:textId="77777777" w:rsidTr="0087111E">
        <w:trPr>
          <w:jc w:val="center"/>
        </w:trPr>
        <w:tc>
          <w:tcPr>
            <w:tcW w:w="2240" w:type="dxa"/>
            <w:tcBorders>
              <w:top w:val="nil"/>
              <w:left w:val="single" w:sz="8" w:space="0" w:color="000000"/>
              <w:bottom w:val="single" w:sz="8" w:space="0" w:color="000000"/>
              <w:right w:val="single" w:sz="8" w:space="0" w:color="000000"/>
            </w:tcBorders>
            <w:vAlign w:val="center"/>
            <w:hideMark/>
          </w:tcPr>
          <w:p w14:paraId="30EEC3C3"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C.4</w:t>
            </w:r>
          </w:p>
        </w:tc>
        <w:tc>
          <w:tcPr>
            <w:tcW w:w="2340" w:type="dxa"/>
            <w:tcBorders>
              <w:top w:val="nil"/>
              <w:left w:val="nil"/>
              <w:bottom w:val="single" w:sz="8" w:space="0" w:color="000000"/>
              <w:right w:val="single" w:sz="8" w:space="0" w:color="000000"/>
            </w:tcBorders>
            <w:vAlign w:val="center"/>
            <w:hideMark/>
          </w:tcPr>
          <w:p w14:paraId="52D8DF1D"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&gt; 28.000</w:t>
            </w:r>
          </w:p>
        </w:tc>
        <w:tc>
          <w:tcPr>
            <w:tcW w:w="3240" w:type="dxa"/>
            <w:tcBorders>
              <w:top w:val="nil"/>
              <w:left w:val="nil"/>
              <w:bottom w:val="single" w:sz="8" w:space="0" w:color="000000"/>
              <w:right w:val="single" w:sz="8" w:space="0" w:color="000000"/>
            </w:tcBorders>
            <w:vAlign w:val="center"/>
            <w:hideMark/>
          </w:tcPr>
          <w:p w14:paraId="64F43C1E"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280.000</w:t>
            </w:r>
          </w:p>
        </w:tc>
      </w:tr>
      <w:tr w:rsidR="00834909" w:rsidRPr="001473A9" w14:paraId="45D76476" w14:textId="77777777" w:rsidTr="0087111E">
        <w:trPr>
          <w:jc w:val="center"/>
        </w:trPr>
        <w:tc>
          <w:tcPr>
            <w:tcW w:w="2240" w:type="dxa"/>
            <w:tcBorders>
              <w:top w:val="nil"/>
              <w:left w:val="single" w:sz="8" w:space="0" w:color="000000"/>
              <w:bottom w:val="single" w:sz="4" w:space="0" w:color="auto"/>
              <w:right w:val="single" w:sz="8" w:space="0" w:color="000000"/>
            </w:tcBorders>
            <w:vAlign w:val="center"/>
            <w:hideMark/>
          </w:tcPr>
          <w:p w14:paraId="5C5B8F68"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C.5</w:t>
            </w:r>
          </w:p>
        </w:tc>
        <w:tc>
          <w:tcPr>
            <w:tcW w:w="2340" w:type="dxa"/>
            <w:tcBorders>
              <w:top w:val="nil"/>
              <w:left w:val="nil"/>
              <w:bottom w:val="single" w:sz="4" w:space="0" w:color="auto"/>
              <w:right w:val="single" w:sz="8" w:space="0" w:color="000000"/>
            </w:tcBorders>
            <w:vAlign w:val="center"/>
            <w:hideMark/>
          </w:tcPr>
          <w:p w14:paraId="3F9978B9" w14:textId="77777777" w:rsidR="00834909" w:rsidRPr="001473A9" w:rsidRDefault="00834909" w:rsidP="0087111E">
            <w:pPr>
              <w:spacing w:after="0" w:line="360" w:lineRule="auto"/>
              <w:ind w:left="165" w:right="-22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&gt; 280.000</w:t>
            </w:r>
          </w:p>
        </w:tc>
        <w:tc>
          <w:tcPr>
            <w:tcW w:w="3240" w:type="dxa"/>
            <w:tcBorders>
              <w:top w:val="nil"/>
              <w:left w:val="nil"/>
              <w:bottom w:val="single" w:sz="4" w:space="0" w:color="auto"/>
              <w:right w:val="single" w:sz="8" w:space="0" w:color="000000"/>
            </w:tcBorders>
            <w:vAlign w:val="center"/>
            <w:hideMark/>
          </w:tcPr>
          <w:p w14:paraId="7DB93947" w14:textId="77777777" w:rsidR="00834909" w:rsidRPr="001473A9" w:rsidRDefault="00834909" w:rsidP="0087111E">
            <w:pPr>
              <w:spacing w:after="0" w:line="360" w:lineRule="auto"/>
              <w:ind w:left="165" w:right="-225"/>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 1.160.000</w:t>
            </w:r>
          </w:p>
        </w:tc>
      </w:tr>
      <w:tr w:rsidR="00834909" w:rsidRPr="001473A9" w14:paraId="47790727" w14:textId="77777777" w:rsidTr="0087111E">
        <w:trPr>
          <w:jc w:val="center"/>
        </w:trPr>
        <w:tc>
          <w:tcPr>
            <w:tcW w:w="2240" w:type="dxa"/>
            <w:tcBorders>
              <w:top w:val="single" w:sz="4" w:space="0" w:color="auto"/>
              <w:left w:val="single" w:sz="4" w:space="0" w:color="auto"/>
              <w:bottom w:val="single" w:sz="4" w:space="0" w:color="auto"/>
              <w:right w:val="single" w:sz="4" w:space="0" w:color="auto"/>
            </w:tcBorders>
            <w:vAlign w:val="center"/>
          </w:tcPr>
          <w:p w14:paraId="7335CC85"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C.6</w:t>
            </w:r>
          </w:p>
        </w:tc>
        <w:tc>
          <w:tcPr>
            <w:tcW w:w="2340" w:type="dxa"/>
            <w:tcBorders>
              <w:top w:val="single" w:sz="4" w:space="0" w:color="auto"/>
              <w:left w:val="single" w:sz="4" w:space="0" w:color="auto"/>
              <w:bottom w:val="single" w:sz="4" w:space="0" w:color="auto"/>
              <w:right w:val="single" w:sz="4" w:space="0" w:color="auto"/>
            </w:tcBorders>
            <w:vAlign w:val="center"/>
          </w:tcPr>
          <w:p w14:paraId="71F3F95C" w14:textId="77777777" w:rsidR="00834909" w:rsidRPr="001473A9" w:rsidRDefault="00834909" w:rsidP="0087111E">
            <w:pPr>
              <w:spacing w:after="0" w:line="360" w:lineRule="auto"/>
              <w:ind w:left="180"/>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&gt; 1.160.000</w:t>
            </w:r>
          </w:p>
        </w:tc>
        <w:tc>
          <w:tcPr>
            <w:tcW w:w="3240" w:type="dxa"/>
            <w:tcBorders>
              <w:top w:val="single" w:sz="4" w:space="0" w:color="auto"/>
              <w:left w:val="single" w:sz="4" w:space="0" w:color="auto"/>
              <w:bottom w:val="single" w:sz="4" w:space="0" w:color="auto"/>
              <w:right w:val="single" w:sz="4" w:space="0" w:color="auto"/>
            </w:tcBorders>
            <w:vAlign w:val="center"/>
          </w:tcPr>
          <w:p w14:paraId="37B21FC1" w14:textId="77777777" w:rsidR="00834909" w:rsidRPr="001473A9" w:rsidRDefault="00834909" w:rsidP="0087111E">
            <w:pPr>
              <w:spacing w:after="0" w:line="360" w:lineRule="auto"/>
              <w:rPr>
                <w:rFonts w:ascii="Times New Roman" w:eastAsia="Times New Roman" w:hAnsi="Times New Roman" w:cs="Times New Roman"/>
                <w:sz w:val="24"/>
                <w:szCs w:val="24"/>
                <w:lang w:val="ro-RO"/>
              </w:rPr>
            </w:pPr>
          </w:p>
        </w:tc>
      </w:tr>
      <w:tr w:rsidR="00834909" w:rsidRPr="0078490E" w14:paraId="4C7D8380" w14:textId="77777777" w:rsidTr="0087111E">
        <w:trPr>
          <w:jc w:val="center"/>
        </w:trPr>
        <w:tc>
          <w:tcPr>
            <w:tcW w:w="2240" w:type="dxa"/>
            <w:tcBorders>
              <w:top w:val="single" w:sz="4" w:space="0" w:color="auto"/>
              <w:left w:val="single" w:sz="4" w:space="0" w:color="auto"/>
              <w:bottom w:val="single" w:sz="4" w:space="0" w:color="auto"/>
              <w:right w:val="single" w:sz="4" w:space="0" w:color="auto"/>
            </w:tcBorders>
            <w:vAlign w:val="center"/>
          </w:tcPr>
          <w:p w14:paraId="09144D6C" w14:textId="77777777" w:rsidR="00834909" w:rsidRPr="001473A9" w:rsidRDefault="00834909" w:rsidP="0087111E">
            <w:pPr>
              <w:spacing w:after="0" w:line="360" w:lineRule="auto"/>
              <w:ind w:left="165"/>
              <w:jc w:val="both"/>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lang w:val="ro-RO"/>
              </w:rPr>
              <w:t>C.7</w:t>
            </w:r>
          </w:p>
        </w:tc>
        <w:tc>
          <w:tcPr>
            <w:tcW w:w="5580" w:type="dxa"/>
            <w:gridSpan w:val="2"/>
            <w:tcBorders>
              <w:top w:val="single" w:sz="4" w:space="0" w:color="auto"/>
              <w:left w:val="single" w:sz="4" w:space="0" w:color="auto"/>
              <w:bottom w:val="single" w:sz="4" w:space="0" w:color="auto"/>
              <w:right w:val="single" w:sz="4" w:space="0" w:color="auto"/>
            </w:tcBorders>
            <w:vAlign w:val="center"/>
          </w:tcPr>
          <w:p w14:paraId="6AEACB13" w14:textId="77777777" w:rsidR="00834909" w:rsidRPr="0078490E" w:rsidRDefault="00834909" w:rsidP="0087111E">
            <w:pPr>
              <w:spacing w:after="0" w:line="360" w:lineRule="auto"/>
              <w:ind w:left="90"/>
              <w:rPr>
                <w:rFonts w:ascii="Times New Roman" w:eastAsia="Times New Roman" w:hAnsi="Times New Roman" w:cs="Times New Roman"/>
                <w:sz w:val="24"/>
                <w:szCs w:val="24"/>
                <w:lang w:val="ro-RO"/>
              </w:rPr>
            </w:pPr>
            <w:r w:rsidRPr="001473A9">
              <w:rPr>
                <w:rFonts w:ascii="Times New Roman" w:eastAsia="Times New Roman" w:hAnsi="Times New Roman" w:cs="Times New Roman"/>
                <w:sz w:val="24"/>
                <w:szCs w:val="24"/>
                <w:shd w:val="clear" w:color="auto" w:fill="FFFFFF"/>
                <w:lang w:val="ro-RO"/>
              </w:rPr>
              <w:t>Clienţi care beneficiază de tarif de distribuţie de tranzit</w:t>
            </w:r>
          </w:p>
        </w:tc>
      </w:tr>
    </w:tbl>
    <w:p w14:paraId="062A990D" w14:textId="77777777" w:rsidR="00834909" w:rsidRPr="0078490E" w:rsidRDefault="00834909" w:rsidP="00834909">
      <w:pPr>
        <w:rPr>
          <w:rFonts w:ascii="Times New Roman" w:hAnsi="Times New Roman" w:cs="Times New Roman"/>
          <w:sz w:val="24"/>
          <w:szCs w:val="24"/>
          <w:lang w:val="ro-RO"/>
        </w:rPr>
      </w:pPr>
    </w:p>
    <w:p w14:paraId="31091055" w14:textId="77777777" w:rsidR="00B2207A" w:rsidRDefault="00B2207A">
      <w:pPr>
        <w:rPr>
          <w:rFonts w:ascii="Times New Roman" w:eastAsia="Times New Roman" w:hAnsi="Times New Roman" w:cs="Times New Roman"/>
          <w:b/>
          <w:bCs/>
          <w:sz w:val="24"/>
          <w:szCs w:val="24"/>
          <w:shd w:val="clear" w:color="auto" w:fill="FFFFFF"/>
          <w:lang w:val="ro-RO"/>
        </w:rPr>
      </w:pPr>
    </w:p>
    <w:sectPr w:rsidR="00B2207A" w:rsidSect="00922838">
      <w:footerReference w:type="default" r:id="rId8"/>
      <w:pgSz w:w="11906" w:h="16838" w:code="9"/>
      <w:pgMar w:top="1276" w:right="1041" w:bottom="1843" w:left="1134" w:header="720" w:footer="5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AB49B" w14:textId="77777777" w:rsidR="00D16E4B" w:rsidRDefault="00D16E4B" w:rsidP="00976BFD">
      <w:pPr>
        <w:spacing w:after="0" w:line="240" w:lineRule="auto"/>
      </w:pPr>
      <w:r>
        <w:separator/>
      </w:r>
    </w:p>
  </w:endnote>
  <w:endnote w:type="continuationSeparator" w:id="0">
    <w:p w14:paraId="54694F43" w14:textId="77777777" w:rsidR="00D16E4B" w:rsidRDefault="00D16E4B" w:rsidP="00976B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043646"/>
      <w:docPartObj>
        <w:docPartGallery w:val="Page Numbers (Bottom of Page)"/>
        <w:docPartUnique/>
      </w:docPartObj>
    </w:sdtPr>
    <w:sdtEndPr>
      <w:rPr>
        <w:noProof/>
      </w:rPr>
    </w:sdtEndPr>
    <w:sdtContent>
      <w:p w14:paraId="0D3F3E8A" w14:textId="77777777" w:rsidR="00281254" w:rsidRDefault="0028125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4EE4B0" w14:textId="77777777" w:rsidR="00281254" w:rsidRDefault="002812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62D8B" w14:textId="77777777" w:rsidR="00D16E4B" w:rsidRDefault="00D16E4B" w:rsidP="00976BFD">
      <w:pPr>
        <w:spacing w:after="0" w:line="240" w:lineRule="auto"/>
      </w:pPr>
      <w:r>
        <w:separator/>
      </w:r>
    </w:p>
  </w:footnote>
  <w:footnote w:type="continuationSeparator" w:id="0">
    <w:p w14:paraId="10AE4650" w14:textId="77777777" w:rsidR="00D16E4B" w:rsidRDefault="00D16E4B" w:rsidP="00976BF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D8"/>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566D37"/>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80D21"/>
    <w:multiLevelType w:val="hybridMultilevel"/>
    <w:tmpl w:val="BFAEE8A6"/>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6D344E"/>
    <w:multiLevelType w:val="hybridMultilevel"/>
    <w:tmpl w:val="A5F2B5EA"/>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2F1787A"/>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5" w15:restartNumberingAfterBreak="0">
    <w:nsid w:val="030E61BB"/>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37E2BBC"/>
    <w:multiLevelType w:val="hybridMultilevel"/>
    <w:tmpl w:val="17B6ED16"/>
    <w:lvl w:ilvl="0" w:tplc="F886D99E">
      <w:start w:val="1"/>
      <w:numFmt w:val="decimal"/>
      <w:lvlText w:val="(%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42111FC"/>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C413E7"/>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F146F5"/>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5AC54B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5CD2A9D"/>
    <w:multiLevelType w:val="hybridMultilevel"/>
    <w:tmpl w:val="20EAF3C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083C1975"/>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900473"/>
    <w:multiLevelType w:val="hybridMultilevel"/>
    <w:tmpl w:val="D624DBD6"/>
    <w:lvl w:ilvl="0" w:tplc="B37C2B4A">
      <w:start w:val="1"/>
      <w:numFmt w:val="decimal"/>
      <w:lvlText w:val="Art. %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A6F6AD0"/>
    <w:multiLevelType w:val="hybridMultilevel"/>
    <w:tmpl w:val="DC44A61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8100E1"/>
    <w:multiLevelType w:val="hybridMultilevel"/>
    <w:tmpl w:val="E3AC02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86554C"/>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BC5F7A"/>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F038BA"/>
    <w:multiLevelType w:val="hybridMultilevel"/>
    <w:tmpl w:val="0F963238"/>
    <w:lvl w:ilvl="0" w:tplc="E5601BF6">
      <w:start w:val="1"/>
      <w:numFmt w:val="lowerLetter"/>
      <w:lvlText w:val="%1)"/>
      <w:lvlJc w:val="left"/>
      <w:pPr>
        <w:ind w:left="1476" w:hanging="360"/>
      </w:pPr>
      <w:rPr>
        <w:rFonts w:hint="default"/>
        <w:b/>
      </w:rPr>
    </w:lvl>
    <w:lvl w:ilvl="1" w:tplc="04090019" w:tentative="1">
      <w:start w:val="1"/>
      <w:numFmt w:val="lowerLetter"/>
      <w:lvlText w:val="%2."/>
      <w:lvlJc w:val="left"/>
      <w:pPr>
        <w:ind w:left="2196" w:hanging="360"/>
      </w:pPr>
    </w:lvl>
    <w:lvl w:ilvl="2" w:tplc="0409001B" w:tentative="1">
      <w:start w:val="1"/>
      <w:numFmt w:val="lowerRoman"/>
      <w:lvlText w:val="%3."/>
      <w:lvlJc w:val="right"/>
      <w:pPr>
        <w:ind w:left="2916" w:hanging="180"/>
      </w:pPr>
    </w:lvl>
    <w:lvl w:ilvl="3" w:tplc="0409000F" w:tentative="1">
      <w:start w:val="1"/>
      <w:numFmt w:val="decimal"/>
      <w:lvlText w:val="%4."/>
      <w:lvlJc w:val="left"/>
      <w:pPr>
        <w:ind w:left="3636" w:hanging="360"/>
      </w:pPr>
    </w:lvl>
    <w:lvl w:ilvl="4" w:tplc="04090019" w:tentative="1">
      <w:start w:val="1"/>
      <w:numFmt w:val="lowerLetter"/>
      <w:lvlText w:val="%5."/>
      <w:lvlJc w:val="left"/>
      <w:pPr>
        <w:ind w:left="4356" w:hanging="360"/>
      </w:pPr>
    </w:lvl>
    <w:lvl w:ilvl="5" w:tplc="0409001B" w:tentative="1">
      <w:start w:val="1"/>
      <w:numFmt w:val="lowerRoman"/>
      <w:lvlText w:val="%6."/>
      <w:lvlJc w:val="right"/>
      <w:pPr>
        <w:ind w:left="5076" w:hanging="180"/>
      </w:pPr>
    </w:lvl>
    <w:lvl w:ilvl="6" w:tplc="0409000F" w:tentative="1">
      <w:start w:val="1"/>
      <w:numFmt w:val="decimal"/>
      <w:lvlText w:val="%7."/>
      <w:lvlJc w:val="left"/>
      <w:pPr>
        <w:ind w:left="5796" w:hanging="360"/>
      </w:pPr>
    </w:lvl>
    <w:lvl w:ilvl="7" w:tplc="04090019" w:tentative="1">
      <w:start w:val="1"/>
      <w:numFmt w:val="lowerLetter"/>
      <w:lvlText w:val="%8."/>
      <w:lvlJc w:val="left"/>
      <w:pPr>
        <w:ind w:left="6516" w:hanging="360"/>
      </w:pPr>
    </w:lvl>
    <w:lvl w:ilvl="8" w:tplc="0409001B" w:tentative="1">
      <w:start w:val="1"/>
      <w:numFmt w:val="lowerRoman"/>
      <w:lvlText w:val="%9."/>
      <w:lvlJc w:val="right"/>
      <w:pPr>
        <w:ind w:left="7236" w:hanging="180"/>
      </w:pPr>
    </w:lvl>
  </w:abstractNum>
  <w:abstractNum w:abstractNumId="19" w15:restartNumberingAfterBreak="0">
    <w:nsid w:val="0CD57D74"/>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E200D1C"/>
    <w:multiLevelType w:val="hybridMultilevel"/>
    <w:tmpl w:val="CFFA29BC"/>
    <w:lvl w:ilvl="0" w:tplc="65B2FB84">
      <w:start w:val="1"/>
      <w:numFmt w:val="lowerRoman"/>
      <w:lvlText w:val="%1."/>
      <w:lvlJc w:val="righ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0E66061E"/>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22" w15:restartNumberingAfterBreak="0">
    <w:nsid w:val="0F142F1B"/>
    <w:multiLevelType w:val="hybridMultilevel"/>
    <w:tmpl w:val="BFAEF76A"/>
    <w:lvl w:ilvl="0" w:tplc="356A9A3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5B3874"/>
    <w:multiLevelType w:val="hybridMultilevel"/>
    <w:tmpl w:val="D8A26448"/>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0FAA273C"/>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5676FB"/>
    <w:multiLevelType w:val="hybridMultilevel"/>
    <w:tmpl w:val="867A8BF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10FC34CB"/>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10A60AC"/>
    <w:multiLevelType w:val="hybridMultilevel"/>
    <w:tmpl w:val="EF9A71C2"/>
    <w:lvl w:ilvl="0" w:tplc="0409001B">
      <w:start w:val="1"/>
      <w:numFmt w:val="lowerRoman"/>
      <w:lvlText w:val="%1."/>
      <w:lvlJc w:val="right"/>
      <w:pPr>
        <w:ind w:left="2880" w:hanging="360"/>
      </w:p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8" w15:restartNumberingAfterBreak="0">
    <w:nsid w:val="134F01BC"/>
    <w:multiLevelType w:val="hybridMultilevel"/>
    <w:tmpl w:val="8B5CBF5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1396242C"/>
    <w:multiLevelType w:val="hybridMultilevel"/>
    <w:tmpl w:val="0D8E6062"/>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40C5307"/>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46C33D9"/>
    <w:multiLevelType w:val="multilevel"/>
    <w:tmpl w:val="5804E69A"/>
    <w:lvl w:ilvl="0">
      <w:start w:val="1"/>
      <w:numFmt w:val="none"/>
      <w:lvlText w:val="Art. 1"/>
      <w:lvlJc w:val="left"/>
      <w:pPr>
        <w:ind w:left="360" w:hanging="360"/>
      </w:pPr>
      <w:rPr>
        <w:rFonts w:ascii="Times New Roman" w:hAnsi="Times New Roman"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147D27D9"/>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33" w15:restartNumberingAfterBreak="0">
    <w:nsid w:val="14BA690A"/>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4CB529E"/>
    <w:multiLevelType w:val="hybridMultilevel"/>
    <w:tmpl w:val="058648B4"/>
    <w:lvl w:ilvl="0" w:tplc="AF4219AA">
      <w:start w:val="1"/>
      <w:numFmt w:val="lowerRoman"/>
      <w:lvlText w:val="%1."/>
      <w:lvlJc w:val="right"/>
      <w:pPr>
        <w:ind w:left="720" w:hanging="360"/>
      </w:pPr>
      <w:rPr>
        <w:rFonts w:hint="default"/>
        <w:b w:val="0"/>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52F5077"/>
    <w:multiLevelType w:val="hybridMultilevel"/>
    <w:tmpl w:val="31E6B59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5B91911"/>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5F055D0"/>
    <w:multiLevelType w:val="hybridMultilevel"/>
    <w:tmpl w:val="B2C4B9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160C77FC"/>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7391018"/>
    <w:multiLevelType w:val="hybridMultilevel"/>
    <w:tmpl w:val="3970C6A4"/>
    <w:lvl w:ilvl="0" w:tplc="195AEC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7401595"/>
    <w:multiLevelType w:val="hybridMultilevel"/>
    <w:tmpl w:val="46D83370"/>
    <w:lvl w:ilvl="0" w:tplc="0409001B">
      <w:start w:val="1"/>
      <w:numFmt w:val="lowerRoman"/>
      <w:lvlText w:val="%1."/>
      <w:lvlJc w:val="right"/>
      <w:pPr>
        <w:ind w:left="21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94C2969"/>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A100BD8"/>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A101708"/>
    <w:multiLevelType w:val="hybridMultilevel"/>
    <w:tmpl w:val="EDEAC1AA"/>
    <w:lvl w:ilvl="0" w:tplc="B37C2B4A">
      <w:start w:val="1"/>
      <w:numFmt w:val="decimal"/>
      <w:lvlText w:val="Art. %1"/>
      <w:lvlJc w:val="left"/>
      <w:pPr>
        <w:ind w:left="360" w:hanging="360"/>
      </w:pPr>
      <w:rPr>
        <w:rFonts w:ascii="Times New Roman" w:hAnsi="Times New Roman" w:hint="default"/>
        <w:b/>
        <w:i w:val="0"/>
        <w:color w:val="auto"/>
        <w:sz w:val="24"/>
      </w:rPr>
    </w:lvl>
    <w:lvl w:ilvl="1" w:tplc="59F0E932">
      <w:start w:val="1"/>
      <w:numFmt w:val="lowerLetter"/>
      <w:lvlText w:val="%2)"/>
      <w:lvlJc w:val="left"/>
      <w:pPr>
        <w:ind w:left="1440" w:hanging="360"/>
      </w:pPr>
      <w:rPr>
        <w:rFonts w:hint="default"/>
        <w:b/>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277E35"/>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E5D1C1B"/>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FA07C02"/>
    <w:multiLevelType w:val="hybridMultilevel"/>
    <w:tmpl w:val="997EE694"/>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5A0C0FF8">
      <w:start w:val="1"/>
      <w:numFmt w:val="decimal"/>
      <w:lvlText w:val="%3."/>
      <w:lvlJc w:val="left"/>
      <w:pPr>
        <w:ind w:left="3060" w:hanging="360"/>
      </w:pPr>
      <w:rPr>
        <w:rFonts w:ascii="Times New Roman" w:hAnsi="Times New Roman" w:cs="Times New Roman" w:hint="default"/>
        <w:b w:val="0"/>
        <w:color w:val="auto"/>
        <w:sz w:val="24"/>
        <w:szCs w:val="24"/>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202860AD"/>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2320FD1"/>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436401"/>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4772BB0"/>
    <w:multiLevelType w:val="hybridMultilevel"/>
    <w:tmpl w:val="21D0705A"/>
    <w:lvl w:ilvl="0" w:tplc="AC5269A0">
      <w:start w:val="1"/>
      <w:numFmt w:val="lowerLetter"/>
      <w:lvlText w:val="%1)"/>
      <w:lvlJc w:val="left"/>
      <w:pPr>
        <w:ind w:left="1386" w:hanging="360"/>
      </w:pPr>
      <w:rPr>
        <w:rFonts w:ascii="Times New Roman" w:hAnsi="Times New Roman" w:cs="Times New Roman" w:hint="default"/>
        <w:b w:val="0"/>
        <w:sz w:val="24"/>
        <w:szCs w:val="24"/>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51" w15:restartNumberingAfterBreak="0">
    <w:nsid w:val="256D7E2D"/>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5BE2E49"/>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53" w15:restartNumberingAfterBreak="0">
    <w:nsid w:val="2602558D"/>
    <w:multiLevelType w:val="hybridMultilevel"/>
    <w:tmpl w:val="8CAC39F8"/>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27151B6F"/>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72A405F"/>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76917F2"/>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7B92C47"/>
    <w:multiLevelType w:val="hybridMultilevel"/>
    <w:tmpl w:val="B900A4D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27D014F1"/>
    <w:multiLevelType w:val="hybridMultilevel"/>
    <w:tmpl w:val="D624DBD6"/>
    <w:lvl w:ilvl="0" w:tplc="B37C2B4A">
      <w:start w:val="1"/>
      <w:numFmt w:val="decimal"/>
      <w:lvlText w:val="Art. %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85C1C7C"/>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8CB4088"/>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9A601A2"/>
    <w:multiLevelType w:val="multilevel"/>
    <w:tmpl w:val="5804E69A"/>
    <w:lvl w:ilvl="0">
      <w:start w:val="1"/>
      <w:numFmt w:val="none"/>
      <w:lvlText w:val="Art. 1"/>
      <w:lvlJc w:val="left"/>
      <w:pPr>
        <w:ind w:left="360" w:hanging="360"/>
      </w:pPr>
      <w:rPr>
        <w:rFonts w:ascii="Times New Roman" w:hAnsi="Times New Roman"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15:restartNumberingAfterBreak="0">
    <w:nsid w:val="2B32455E"/>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2BD53D70"/>
    <w:multiLevelType w:val="hybridMultilevel"/>
    <w:tmpl w:val="78E41F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2C685D68"/>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CB13A40"/>
    <w:multiLevelType w:val="hybridMultilevel"/>
    <w:tmpl w:val="AD3439F8"/>
    <w:lvl w:ilvl="0" w:tplc="0409001B">
      <w:start w:val="1"/>
      <w:numFmt w:val="lowerRoman"/>
      <w:lvlText w:val="%1."/>
      <w:lvlJc w:val="right"/>
      <w:pPr>
        <w:ind w:left="2160" w:hanging="360"/>
      </w:pPr>
    </w:lvl>
    <w:lvl w:ilvl="1" w:tplc="0409001B">
      <w:start w:val="1"/>
      <w:numFmt w:val="lowerRoman"/>
      <w:lvlText w:val="%2."/>
      <w:lvlJc w:val="righ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6" w15:restartNumberingAfterBreak="0">
    <w:nsid w:val="2D821484"/>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2F0B75A9"/>
    <w:multiLevelType w:val="hybridMultilevel"/>
    <w:tmpl w:val="21D0705A"/>
    <w:lvl w:ilvl="0" w:tplc="AC5269A0">
      <w:start w:val="1"/>
      <w:numFmt w:val="lowerLetter"/>
      <w:lvlText w:val="%1)"/>
      <w:lvlJc w:val="left"/>
      <w:pPr>
        <w:ind w:left="1386" w:hanging="360"/>
      </w:pPr>
      <w:rPr>
        <w:rFonts w:ascii="Times New Roman" w:hAnsi="Times New Roman" w:cs="Times New Roman" w:hint="default"/>
        <w:b w:val="0"/>
        <w:sz w:val="24"/>
        <w:szCs w:val="24"/>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68" w15:restartNumberingAfterBreak="0">
    <w:nsid w:val="30282B5C"/>
    <w:multiLevelType w:val="hybridMultilevel"/>
    <w:tmpl w:val="2C3450DA"/>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15:restartNumberingAfterBreak="0">
    <w:nsid w:val="30667986"/>
    <w:multiLevelType w:val="hybridMultilevel"/>
    <w:tmpl w:val="CC9AA788"/>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15:restartNumberingAfterBreak="0">
    <w:nsid w:val="306B3C86"/>
    <w:multiLevelType w:val="hybridMultilevel"/>
    <w:tmpl w:val="F3C09FD6"/>
    <w:lvl w:ilvl="0" w:tplc="DE6A1C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16D5E9E"/>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3389454B"/>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73" w15:restartNumberingAfterBreak="0">
    <w:nsid w:val="35400F91"/>
    <w:multiLevelType w:val="hybridMultilevel"/>
    <w:tmpl w:val="F470217A"/>
    <w:lvl w:ilvl="0" w:tplc="15328056">
      <w:start w:val="1"/>
      <w:numFmt w:val="decimal"/>
      <w:lvlText w:val="%1."/>
      <w:lvlJc w:val="left"/>
      <w:pPr>
        <w:ind w:left="801" w:hanging="360"/>
      </w:pPr>
      <w:rPr>
        <w:rFonts w:hint="default"/>
        <w:b/>
        <w:color w:val="auto"/>
      </w:rPr>
    </w:lvl>
    <w:lvl w:ilvl="1" w:tplc="04090019" w:tentative="1">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74" w15:restartNumberingAfterBreak="0">
    <w:nsid w:val="372F459C"/>
    <w:multiLevelType w:val="hybridMultilevel"/>
    <w:tmpl w:val="884C3740"/>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5" w15:restartNumberingAfterBreak="0">
    <w:nsid w:val="37BF6240"/>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7C700A6"/>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85D79FB"/>
    <w:multiLevelType w:val="hybridMultilevel"/>
    <w:tmpl w:val="BB5AEF82"/>
    <w:lvl w:ilvl="0" w:tplc="CEC4C7D4">
      <w:start w:val="1"/>
      <w:numFmt w:val="lowerRoman"/>
      <w:lvlText w:val="(%1)"/>
      <w:lvlJc w:val="left"/>
      <w:pPr>
        <w:ind w:left="1440" w:hanging="72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15:restartNumberingAfterBreak="0">
    <w:nsid w:val="389326AD"/>
    <w:multiLevelType w:val="hybridMultilevel"/>
    <w:tmpl w:val="01DA5F98"/>
    <w:lvl w:ilvl="0" w:tplc="0409001B">
      <w:start w:val="1"/>
      <w:numFmt w:val="lowerRoman"/>
      <w:lvlText w:val="%1."/>
      <w:lvlJc w:val="right"/>
      <w:pPr>
        <w:ind w:left="2160" w:hanging="360"/>
      </w:p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9" w15:restartNumberingAfterBreak="0">
    <w:nsid w:val="38B06A08"/>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39DE3E13"/>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9ED6960"/>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AFD4A58"/>
    <w:multiLevelType w:val="multilevel"/>
    <w:tmpl w:val="5804E69A"/>
    <w:lvl w:ilvl="0">
      <w:start w:val="1"/>
      <w:numFmt w:val="none"/>
      <w:lvlText w:val="Art. 1"/>
      <w:lvlJc w:val="left"/>
      <w:pPr>
        <w:ind w:left="360" w:hanging="360"/>
      </w:pPr>
      <w:rPr>
        <w:rFonts w:ascii="Times New Roman" w:hAnsi="Times New Roman"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3B126429"/>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B487E2E"/>
    <w:multiLevelType w:val="hybridMultilevel"/>
    <w:tmpl w:val="E6E44B3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5" w15:restartNumberingAfterBreak="0">
    <w:nsid w:val="3D0C3097"/>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86" w15:restartNumberingAfterBreak="0">
    <w:nsid w:val="3D646D38"/>
    <w:multiLevelType w:val="multilevel"/>
    <w:tmpl w:val="5804E69A"/>
    <w:lvl w:ilvl="0">
      <w:start w:val="1"/>
      <w:numFmt w:val="none"/>
      <w:lvlText w:val="Art. 1"/>
      <w:lvlJc w:val="left"/>
      <w:pPr>
        <w:ind w:left="360" w:hanging="360"/>
      </w:pPr>
      <w:rPr>
        <w:rFonts w:ascii="Times New Roman" w:hAnsi="Times New Roman"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3D830E97"/>
    <w:multiLevelType w:val="hybridMultilevel"/>
    <w:tmpl w:val="109C9774"/>
    <w:lvl w:ilvl="0" w:tplc="9B08F9C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3E0E6FF2"/>
    <w:multiLevelType w:val="hybridMultilevel"/>
    <w:tmpl w:val="D65633B0"/>
    <w:lvl w:ilvl="0" w:tplc="23F6E0F4">
      <w:start w:val="24"/>
      <w:numFmt w:val="decimal"/>
      <w:lvlText w:val="Art. %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3E6A1E37"/>
    <w:multiLevelType w:val="multilevel"/>
    <w:tmpl w:val="5804E69A"/>
    <w:lvl w:ilvl="0">
      <w:start w:val="1"/>
      <w:numFmt w:val="none"/>
      <w:lvlText w:val="Art. 1"/>
      <w:lvlJc w:val="left"/>
      <w:pPr>
        <w:ind w:left="360" w:hanging="360"/>
      </w:pPr>
      <w:rPr>
        <w:rFonts w:ascii="Times New Roman" w:hAnsi="Times New Roman"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40802552"/>
    <w:multiLevelType w:val="hybridMultilevel"/>
    <w:tmpl w:val="C8F8832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13377F6"/>
    <w:multiLevelType w:val="hybridMultilevel"/>
    <w:tmpl w:val="D102CF8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2" w15:restartNumberingAfterBreak="0">
    <w:nsid w:val="413967FE"/>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290519D"/>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94" w15:restartNumberingAfterBreak="0">
    <w:nsid w:val="43097152"/>
    <w:multiLevelType w:val="hybridMultilevel"/>
    <w:tmpl w:val="E34EE924"/>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918AE09A">
      <w:start w:val="1"/>
      <w:numFmt w:val="decimal"/>
      <w:lvlText w:val="%3."/>
      <w:lvlJc w:val="left"/>
      <w:pPr>
        <w:ind w:left="3060" w:hanging="360"/>
      </w:pPr>
      <w:rPr>
        <w:rFonts w:hint="default"/>
        <w:b/>
        <w:color w:val="auto"/>
      </w:r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15:restartNumberingAfterBreak="0">
    <w:nsid w:val="436704CF"/>
    <w:multiLevelType w:val="hybridMultilevel"/>
    <w:tmpl w:val="33CEC814"/>
    <w:lvl w:ilvl="0" w:tplc="DC04065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4BB08D7"/>
    <w:multiLevelType w:val="hybridMultilevel"/>
    <w:tmpl w:val="B0E0F758"/>
    <w:lvl w:ilvl="0" w:tplc="2EDADA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5AA6037"/>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9517712"/>
    <w:multiLevelType w:val="multilevel"/>
    <w:tmpl w:val="5804E69A"/>
    <w:lvl w:ilvl="0">
      <w:start w:val="1"/>
      <w:numFmt w:val="none"/>
      <w:lvlText w:val="Art. 1"/>
      <w:lvlJc w:val="left"/>
      <w:pPr>
        <w:ind w:left="360" w:hanging="360"/>
      </w:pPr>
      <w:rPr>
        <w:rFonts w:ascii="Times New Roman" w:hAnsi="Times New Roman"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4AA0314C"/>
    <w:multiLevelType w:val="hybridMultilevel"/>
    <w:tmpl w:val="BE58C456"/>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15:restartNumberingAfterBreak="0">
    <w:nsid w:val="4C785EA9"/>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DCA0FDB"/>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E945160"/>
    <w:multiLevelType w:val="hybridMultilevel"/>
    <w:tmpl w:val="80AA876E"/>
    <w:lvl w:ilvl="0" w:tplc="04090017">
      <w:start w:val="1"/>
      <w:numFmt w:val="lowerLetter"/>
      <w:lvlText w:val="%1)"/>
      <w:lvlJc w:val="left"/>
      <w:pPr>
        <w:ind w:left="1440" w:hanging="360"/>
      </w:pPr>
    </w:lvl>
    <w:lvl w:ilvl="1" w:tplc="E776248C">
      <w:start w:val="1"/>
      <w:numFmt w:val="lowerRoman"/>
      <w:lvlText w:val="(%2)"/>
      <w:lvlJc w:val="left"/>
      <w:pPr>
        <w:ind w:left="2520" w:hanging="720"/>
      </w:pPr>
      <w:rPr>
        <w:rFonts w:hint="default"/>
        <w:b/>
        <w:color w:val="auto"/>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4EC34CC8"/>
    <w:multiLevelType w:val="hybridMultilevel"/>
    <w:tmpl w:val="059A4C96"/>
    <w:lvl w:ilvl="0" w:tplc="8640DD80">
      <w:start w:val="1"/>
      <w:numFmt w:val="decimal"/>
      <w:lvlText w:val="%1."/>
      <w:lvlJc w:val="left"/>
      <w:pPr>
        <w:ind w:left="306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50755D19"/>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50DD6FF8"/>
    <w:multiLevelType w:val="multilevel"/>
    <w:tmpl w:val="D74E6F44"/>
    <w:lvl w:ilvl="0">
      <w:start w:val="4"/>
      <w:numFmt w:val="decimal"/>
      <w:lvlText w:val="%1"/>
      <w:lvlJc w:val="left"/>
      <w:pPr>
        <w:ind w:left="420" w:hanging="420"/>
      </w:pPr>
      <w:rPr>
        <w:rFonts w:hint="default"/>
      </w:rPr>
    </w:lvl>
    <w:lvl w:ilvl="1">
      <w:start w:val="14"/>
      <w:numFmt w:val="decimal"/>
      <w:lvlText w:val="%1.%2"/>
      <w:lvlJc w:val="left"/>
      <w:pPr>
        <w:ind w:left="420" w:hanging="4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531B70B3"/>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4114E92"/>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08" w15:restartNumberingAfterBreak="0">
    <w:nsid w:val="54533739"/>
    <w:multiLevelType w:val="hybridMultilevel"/>
    <w:tmpl w:val="94C25C9C"/>
    <w:lvl w:ilvl="0" w:tplc="04090017">
      <w:start w:val="1"/>
      <w:numFmt w:val="lowerLetter"/>
      <w:lvlText w:val="%1)"/>
      <w:lvlJc w:val="left"/>
      <w:pPr>
        <w:ind w:left="1242" w:hanging="360"/>
      </w:pPr>
    </w:lvl>
    <w:lvl w:ilvl="1" w:tplc="04090019" w:tentative="1">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09" w15:restartNumberingAfterBreak="0">
    <w:nsid w:val="54AD4329"/>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50A2541"/>
    <w:multiLevelType w:val="hybridMultilevel"/>
    <w:tmpl w:val="B7CA5D36"/>
    <w:lvl w:ilvl="0" w:tplc="78BA111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569C585F"/>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569C6E56"/>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56C621E6"/>
    <w:multiLevelType w:val="hybridMultilevel"/>
    <w:tmpl w:val="39B664D0"/>
    <w:lvl w:ilvl="0" w:tplc="FEC8F2E8">
      <w:start w:val="4"/>
      <w:numFmt w:val="bullet"/>
      <w:lvlText w:val="-"/>
      <w:lvlJc w:val="left"/>
      <w:pPr>
        <w:ind w:left="786" w:hanging="360"/>
      </w:pPr>
      <w:rPr>
        <w:rFonts w:ascii="Times New Roman" w:eastAsiaTheme="minorHAnsi" w:hAnsi="Times New Roman" w:cs="Times New Roman" w:hint="default"/>
        <w:b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4" w15:restartNumberingAfterBreak="0">
    <w:nsid w:val="56D74140"/>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7187BB9"/>
    <w:multiLevelType w:val="hybridMultilevel"/>
    <w:tmpl w:val="6072753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57410F77"/>
    <w:multiLevelType w:val="hybridMultilevel"/>
    <w:tmpl w:val="FDCC0E2A"/>
    <w:lvl w:ilvl="0" w:tplc="0409001B">
      <w:start w:val="1"/>
      <w:numFmt w:val="lowerRoman"/>
      <w:lvlText w:val="%1."/>
      <w:lvlJc w:val="right"/>
      <w:pPr>
        <w:ind w:left="1242" w:hanging="360"/>
      </w:pPr>
    </w:lvl>
    <w:lvl w:ilvl="1" w:tplc="04090019">
      <w:start w:val="1"/>
      <w:numFmt w:val="lowerLetter"/>
      <w:lvlText w:val="%2."/>
      <w:lvlJc w:val="lef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17" w15:restartNumberingAfterBreak="0">
    <w:nsid w:val="57BD35E2"/>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7C03B18"/>
    <w:multiLevelType w:val="hybridMultilevel"/>
    <w:tmpl w:val="962203BA"/>
    <w:lvl w:ilvl="0" w:tplc="2EDADAE8">
      <w:start w:val="1"/>
      <w:numFmt w:val="decimal"/>
      <w:lvlText w:val="(%1)"/>
      <w:lvlJc w:val="left"/>
      <w:pPr>
        <w:ind w:left="1251" w:hanging="360"/>
      </w:pPr>
      <w:rPr>
        <w:rFonts w:hint="default"/>
        <w:b/>
      </w:rPr>
    </w:lvl>
    <w:lvl w:ilvl="1" w:tplc="04090019" w:tentative="1">
      <w:start w:val="1"/>
      <w:numFmt w:val="lowerLetter"/>
      <w:lvlText w:val="%2."/>
      <w:lvlJc w:val="left"/>
      <w:pPr>
        <w:ind w:left="1971" w:hanging="360"/>
      </w:pPr>
    </w:lvl>
    <w:lvl w:ilvl="2" w:tplc="0409001B" w:tentative="1">
      <w:start w:val="1"/>
      <w:numFmt w:val="lowerRoman"/>
      <w:lvlText w:val="%3."/>
      <w:lvlJc w:val="right"/>
      <w:pPr>
        <w:ind w:left="2691" w:hanging="180"/>
      </w:pPr>
    </w:lvl>
    <w:lvl w:ilvl="3" w:tplc="0409000F" w:tentative="1">
      <w:start w:val="1"/>
      <w:numFmt w:val="decimal"/>
      <w:lvlText w:val="%4."/>
      <w:lvlJc w:val="left"/>
      <w:pPr>
        <w:ind w:left="3411" w:hanging="360"/>
      </w:pPr>
    </w:lvl>
    <w:lvl w:ilvl="4" w:tplc="04090019" w:tentative="1">
      <w:start w:val="1"/>
      <w:numFmt w:val="lowerLetter"/>
      <w:lvlText w:val="%5."/>
      <w:lvlJc w:val="left"/>
      <w:pPr>
        <w:ind w:left="4131" w:hanging="360"/>
      </w:pPr>
    </w:lvl>
    <w:lvl w:ilvl="5" w:tplc="0409001B" w:tentative="1">
      <w:start w:val="1"/>
      <w:numFmt w:val="lowerRoman"/>
      <w:lvlText w:val="%6."/>
      <w:lvlJc w:val="right"/>
      <w:pPr>
        <w:ind w:left="4851" w:hanging="180"/>
      </w:pPr>
    </w:lvl>
    <w:lvl w:ilvl="6" w:tplc="0409000F" w:tentative="1">
      <w:start w:val="1"/>
      <w:numFmt w:val="decimal"/>
      <w:lvlText w:val="%7."/>
      <w:lvlJc w:val="left"/>
      <w:pPr>
        <w:ind w:left="5571" w:hanging="360"/>
      </w:pPr>
    </w:lvl>
    <w:lvl w:ilvl="7" w:tplc="04090019" w:tentative="1">
      <w:start w:val="1"/>
      <w:numFmt w:val="lowerLetter"/>
      <w:lvlText w:val="%8."/>
      <w:lvlJc w:val="left"/>
      <w:pPr>
        <w:ind w:left="6291" w:hanging="360"/>
      </w:pPr>
    </w:lvl>
    <w:lvl w:ilvl="8" w:tplc="0409001B" w:tentative="1">
      <w:start w:val="1"/>
      <w:numFmt w:val="lowerRoman"/>
      <w:lvlText w:val="%9."/>
      <w:lvlJc w:val="right"/>
      <w:pPr>
        <w:ind w:left="7011" w:hanging="180"/>
      </w:pPr>
    </w:lvl>
  </w:abstractNum>
  <w:abstractNum w:abstractNumId="119" w15:restartNumberingAfterBreak="0">
    <w:nsid w:val="58300341"/>
    <w:multiLevelType w:val="hybridMultilevel"/>
    <w:tmpl w:val="0D8E6062"/>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9456B5F"/>
    <w:multiLevelType w:val="hybridMultilevel"/>
    <w:tmpl w:val="D624DBD6"/>
    <w:lvl w:ilvl="0" w:tplc="B37C2B4A">
      <w:start w:val="1"/>
      <w:numFmt w:val="decimal"/>
      <w:lvlText w:val="Art. %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A1F2C24"/>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ADA3103"/>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5B8D672F"/>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BC31F24"/>
    <w:multiLevelType w:val="hybridMultilevel"/>
    <w:tmpl w:val="E6E44B30"/>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5" w15:restartNumberingAfterBreak="0">
    <w:nsid w:val="5C4457F2"/>
    <w:multiLevelType w:val="hybridMultilevel"/>
    <w:tmpl w:val="4E28ECE0"/>
    <w:lvl w:ilvl="0" w:tplc="85FCA4FA">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15:restartNumberingAfterBreak="0">
    <w:nsid w:val="5C783803"/>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5CE63460"/>
    <w:multiLevelType w:val="hybridMultilevel"/>
    <w:tmpl w:val="2B641AE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8" w15:restartNumberingAfterBreak="0">
    <w:nsid w:val="5E733A8B"/>
    <w:multiLevelType w:val="hybridMultilevel"/>
    <w:tmpl w:val="34540754"/>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9" w15:restartNumberingAfterBreak="0">
    <w:nsid w:val="5EE415FC"/>
    <w:multiLevelType w:val="hybridMultilevel"/>
    <w:tmpl w:val="B45E22E0"/>
    <w:lvl w:ilvl="0" w:tplc="85326694">
      <w:start w:val="1"/>
      <w:numFmt w:val="decimal"/>
      <w:lvlText w:val="(%1)"/>
      <w:lvlJc w:val="left"/>
      <w:pPr>
        <w:ind w:left="1161" w:hanging="720"/>
      </w:pPr>
      <w:rPr>
        <w:rFonts w:ascii="Times New Roman" w:hAnsi="Times New Roman" w:hint="default"/>
        <w:b w:val="0"/>
        <w:color w:val="auto"/>
        <w:sz w:val="24"/>
      </w:rPr>
    </w:lvl>
    <w:lvl w:ilvl="1" w:tplc="04090019" w:tentative="1">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130" w15:restartNumberingAfterBreak="0">
    <w:nsid w:val="5FA91101"/>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61820BEC"/>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303299E"/>
    <w:multiLevelType w:val="hybridMultilevel"/>
    <w:tmpl w:val="2E10A5DE"/>
    <w:lvl w:ilvl="0" w:tplc="34EEE192">
      <w:start w:val="1"/>
      <w:numFmt w:val="lowerLetter"/>
      <w:lvlText w:val="%1)"/>
      <w:lvlJc w:val="left"/>
      <w:pPr>
        <w:ind w:left="1026" w:hanging="360"/>
      </w:pPr>
      <w:rPr>
        <w:rFonts w:hint="default"/>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133" w15:restartNumberingAfterBreak="0">
    <w:nsid w:val="632E2AE2"/>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34" w15:restartNumberingAfterBreak="0">
    <w:nsid w:val="63F90BAC"/>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55960E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6" w15:restartNumberingAfterBreak="0">
    <w:nsid w:val="66644642"/>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7514B36"/>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67656ABC"/>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97C7972"/>
    <w:multiLevelType w:val="hybridMultilevel"/>
    <w:tmpl w:val="AC64241C"/>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0" w15:restartNumberingAfterBreak="0">
    <w:nsid w:val="69D37E70"/>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6A340FFD"/>
    <w:multiLevelType w:val="hybridMultilevel"/>
    <w:tmpl w:val="26EA2FB6"/>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2" w15:restartNumberingAfterBreak="0">
    <w:nsid w:val="6B2405B0"/>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6B6D0386"/>
    <w:multiLevelType w:val="hybridMultilevel"/>
    <w:tmpl w:val="DC2ACD42"/>
    <w:lvl w:ilvl="0" w:tplc="0409001B">
      <w:start w:val="1"/>
      <w:numFmt w:val="lowerRoman"/>
      <w:lvlText w:val="%1."/>
      <w:lvlJc w:val="right"/>
      <w:pPr>
        <w:ind w:left="1242" w:hanging="360"/>
      </w:pPr>
    </w:lvl>
    <w:lvl w:ilvl="1" w:tplc="0409001B">
      <w:start w:val="1"/>
      <w:numFmt w:val="lowerRoman"/>
      <w:lvlText w:val="%2."/>
      <w:lvlJc w:val="right"/>
      <w:pPr>
        <w:ind w:left="1962" w:hanging="360"/>
      </w:pPr>
    </w:lvl>
    <w:lvl w:ilvl="2" w:tplc="0409001B" w:tentative="1">
      <w:start w:val="1"/>
      <w:numFmt w:val="lowerRoman"/>
      <w:lvlText w:val="%3."/>
      <w:lvlJc w:val="right"/>
      <w:pPr>
        <w:ind w:left="2682" w:hanging="180"/>
      </w:pPr>
    </w:lvl>
    <w:lvl w:ilvl="3" w:tplc="0409000F" w:tentative="1">
      <w:start w:val="1"/>
      <w:numFmt w:val="decimal"/>
      <w:lvlText w:val="%4."/>
      <w:lvlJc w:val="left"/>
      <w:pPr>
        <w:ind w:left="3402" w:hanging="360"/>
      </w:pPr>
    </w:lvl>
    <w:lvl w:ilvl="4" w:tplc="04090019" w:tentative="1">
      <w:start w:val="1"/>
      <w:numFmt w:val="lowerLetter"/>
      <w:lvlText w:val="%5."/>
      <w:lvlJc w:val="left"/>
      <w:pPr>
        <w:ind w:left="4122" w:hanging="360"/>
      </w:pPr>
    </w:lvl>
    <w:lvl w:ilvl="5" w:tplc="0409001B" w:tentative="1">
      <w:start w:val="1"/>
      <w:numFmt w:val="lowerRoman"/>
      <w:lvlText w:val="%6."/>
      <w:lvlJc w:val="right"/>
      <w:pPr>
        <w:ind w:left="4842" w:hanging="180"/>
      </w:pPr>
    </w:lvl>
    <w:lvl w:ilvl="6" w:tplc="0409000F" w:tentative="1">
      <w:start w:val="1"/>
      <w:numFmt w:val="decimal"/>
      <w:lvlText w:val="%7."/>
      <w:lvlJc w:val="left"/>
      <w:pPr>
        <w:ind w:left="5562" w:hanging="360"/>
      </w:pPr>
    </w:lvl>
    <w:lvl w:ilvl="7" w:tplc="04090019" w:tentative="1">
      <w:start w:val="1"/>
      <w:numFmt w:val="lowerLetter"/>
      <w:lvlText w:val="%8."/>
      <w:lvlJc w:val="left"/>
      <w:pPr>
        <w:ind w:left="6282" w:hanging="360"/>
      </w:pPr>
    </w:lvl>
    <w:lvl w:ilvl="8" w:tplc="0409001B" w:tentative="1">
      <w:start w:val="1"/>
      <w:numFmt w:val="lowerRoman"/>
      <w:lvlText w:val="%9."/>
      <w:lvlJc w:val="right"/>
      <w:pPr>
        <w:ind w:left="7002" w:hanging="180"/>
      </w:pPr>
    </w:lvl>
  </w:abstractNum>
  <w:abstractNum w:abstractNumId="144" w15:restartNumberingAfterBreak="0">
    <w:nsid w:val="6C954C2C"/>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CCC0A60"/>
    <w:multiLevelType w:val="multilevel"/>
    <w:tmpl w:val="5804E69A"/>
    <w:lvl w:ilvl="0">
      <w:start w:val="1"/>
      <w:numFmt w:val="none"/>
      <w:lvlText w:val="Art. 1"/>
      <w:lvlJc w:val="left"/>
      <w:pPr>
        <w:ind w:left="360" w:hanging="360"/>
      </w:pPr>
      <w:rPr>
        <w:rFonts w:ascii="Times New Roman" w:hAnsi="Times New Roman" w:hint="default"/>
        <w:b/>
        <w:i w:val="0"/>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6" w15:restartNumberingAfterBreak="0">
    <w:nsid w:val="6D9F46AE"/>
    <w:multiLevelType w:val="hybridMultilevel"/>
    <w:tmpl w:val="655018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F235086"/>
    <w:multiLevelType w:val="hybridMultilevel"/>
    <w:tmpl w:val="F93C249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F3D44C9"/>
    <w:multiLevelType w:val="hybridMultilevel"/>
    <w:tmpl w:val="0AA4B6E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9" w15:restartNumberingAfterBreak="0">
    <w:nsid w:val="6F6F4610"/>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FD45967"/>
    <w:multiLevelType w:val="hybridMultilevel"/>
    <w:tmpl w:val="FCDC3484"/>
    <w:lvl w:ilvl="0" w:tplc="4260C2CE">
      <w:start w:val="4"/>
      <w:numFmt w:val="bullet"/>
      <w:lvlText w:val="-"/>
      <w:lvlJc w:val="left"/>
      <w:pPr>
        <w:ind w:left="786" w:hanging="360"/>
      </w:pPr>
      <w:rPr>
        <w:rFonts w:ascii="Times New Roman" w:eastAsiaTheme="minorHAns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1" w15:restartNumberingAfterBreak="0">
    <w:nsid w:val="6FE3204D"/>
    <w:multiLevelType w:val="hybridMultilevel"/>
    <w:tmpl w:val="9F3C699C"/>
    <w:lvl w:ilvl="0" w:tplc="0409001B">
      <w:start w:val="1"/>
      <w:numFmt w:val="lowerRoman"/>
      <w:lvlText w:val="%1."/>
      <w:lvlJc w:val="righ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2" w15:restartNumberingAfterBreak="0">
    <w:nsid w:val="705F3A1A"/>
    <w:multiLevelType w:val="hybridMultilevel"/>
    <w:tmpl w:val="689CB81C"/>
    <w:lvl w:ilvl="0" w:tplc="04090017">
      <w:start w:val="1"/>
      <w:numFmt w:val="lowerLetter"/>
      <w:lvlText w:val="%1)"/>
      <w:lvlJc w:val="left"/>
      <w:pPr>
        <w:ind w:left="1440" w:hanging="360"/>
      </w:pPr>
    </w:lvl>
    <w:lvl w:ilvl="1" w:tplc="04090017">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3" w15:restartNumberingAfterBreak="0">
    <w:nsid w:val="7099797D"/>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70EB486C"/>
    <w:multiLevelType w:val="hybridMultilevel"/>
    <w:tmpl w:val="4D063FAC"/>
    <w:lvl w:ilvl="0" w:tplc="F7620CE4">
      <w:start w:val="25"/>
      <w:numFmt w:val="decimal"/>
      <w:lvlText w:val="Art. %1"/>
      <w:lvlJc w:val="left"/>
      <w:pPr>
        <w:ind w:left="720" w:hanging="360"/>
      </w:pPr>
      <w:rPr>
        <w:rFonts w:ascii="Times New Roman" w:hAnsi="Times New Roman" w:hint="default"/>
        <w:b/>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12D2192"/>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14E0D44"/>
    <w:multiLevelType w:val="hybridMultilevel"/>
    <w:tmpl w:val="0414F16E"/>
    <w:lvl w:ilvl="0" w:tplc="7EAAA408">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718E23EE"/>
    <w:multiLevelType w:val="hybridMultilevel"/>
    <w:tmpl w:val="21D0705A"/>
    <w:lvl w:ilvl="0" w:tplc="AC5269A0">
      <w:start w:val="1"/>
      <w:numFmt w:val="lowerLetter"/>
      <w:lvlText w:val="%1)"/>
      <w:lvlJc w:val="left"/>
      <w:pPr>
        <w:ind w:left="1386" w:hanging="360"/>
      </w:pPr>
      <w:rPr>
        <w:rFonts w:ascii="Times New Roman" w:hAnsi="Times New Roman" w:cs="Times New Roman" w:hint="default"/>
        <w:b w:val="0"/>
        <w:sz w:val="24"/>
        <w:szCs w:val="24"/>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58" w15:restartNumberingAfterBreak="0">
    <w:nsid w:val="71C558EE"/>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1C8588F"/>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60" w15:restartNumberingAfterBreak="0">
    <w:nsid w:val="71CD267E"/>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61" w15:restartNumberingAfterBreak="0">
    <w:nsid w:val="74070088"/>
    <w:multiLevelType w:val="hybridMultilevel"/>
    <w:tmpl w:val="31E6B59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74F94912"/>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758C421E"/>
    <w:multiLevelType w:val="hybridMultilevel"/>
    <w:tmpl w:val="6484B7EC"/>
    <w:lvl w:ilvl="0" w:tplc="04090017">
      <w:start w:val="1"/>
      <w:numFmt w:val="lowerLetter"/>
      <w:lvlText w:val="%1)"/>
      <w:lvlJc w:val="left"/>
      <w:pPr>
        <w:ind w:left="1161" w:hanging="360"/>
      </w:p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164" w15:restartNumberingAfterBreak="0">
    <w:nsid w:val="75E369C9"/>
    <w:multiLevelType w:val="hybridMultilevel"/>
    <w:tmpl w:val="906615A4"/>
    <w:lvl w:ilvl="0" w:tplc="04090017">
      <w:start w:val="1"/>
      <w:numFmt w:val="lowerLetter"/>
      <w:lvlText w:val="%1)"/>
      <w:lvlJc w:val="lef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5" w15:restartNumberingAfterBreak="0">
    <w:nsid w:val="76E03A73"/>
    <w:multiLevelType w:val="hybridMultilevel"/>
    <w:tmpl w:val="D128AB02"/>
    <w:lvl w:ilvl="0" w:tplc="04090017">
      <w:start w:val="1"/>
      <w:numFmt w:val="lowerLetter"/>
      <w:lvlText w:val="%1)"/>
      <w:lvlJc w:val="left"/>
      <w:pPr>
        <w:ind w:left="1386" w:hanging="360"/>
      </w:pPr>
    </w:lvl>
    <w:lvl w:ilvl="1" w:tplc="04090019">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66" w15:restartNumberingAfterBreak="0">
    <w:nsid w:val="77443197"/>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77469C4"/>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79C54838"/>
    <w:multiLevelType w:val="hybridMultilevel"/>
    <w:tmpl w:val="022493FA"/>
    <w:lvl w:ilvl="0" w:tplc="04090017">
      <w:start w:val="1"/>
      <w:numFmt w:val="lowerLetter"/>
      <w:lvlText w:val="%1)"/>
      <w:lvlJc w:val="left"/>
      <w:pPr>
        <w:ind w:left="1080" w:hanging="360"/>
      </w:pPr>
    </w:lvl>
    <w:lvl w:ilvl="1" w:tplc="04090017">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79F57473"/>
    <w:multiLevelType w:val="hybridMultilevel"/>
    <w:tmpl w:val="21D0705A"/>
    <w:lvl w:ilvl="0" w:tplc="AC5269A0">
      <w:start w:val="1"/>
      <w:numFmt w:val="lowerLetter"/>
      <w:lvlText w:val="%1)"/>
      <w:lvlJc w:val="left"/>
      <w:pPr>
        <w:ind w:left="1386" w:hanging="360"/>
      </w:pPr>
      <w:rPr>
        <w:rFonts w:ascii="Times New Roman" w:hAnsi="Times New Roman" w:cs="Times New Roman" w:hint="default"/>
        <w:b w:val="0"/>
        <w:sz w:val="24"/>
        <w:szCs w:val="24"/>
      </w:rPr>
    </w:lvl>
    <w:lvl w:ilvl="1" w:tplc="04090019" w:tentative="1">
      <w:start w:val="1"/>
      <w:numFmt w:val="lowerLetter"/>
      <w:lvlText w:val="%2."/>
      <w:lvlJc w:val="left"/>
      <w:pPr>
        <w:ind w:left="2106" w:hanging="360"/>
      </w:pPr>
    </w:lvl>
    <w:lvl w:ilvl="2" w:tplc="0409001B" w:tentative="1">
      <w:start w:val="1"/>
      <w:numFmt w:val="lowerRoman"/>
      <w:lvlText w:val="%3."/>
      <w:lvlJc w:val="right"/>
      <w:pPr>
        <w:ind w:left="2826" w:hanging="180"/>
      </w:pPr>
    </w:lvl>
    <w:lvl w:ilvl="3" w:tplc="0409000F" w:tentative="1">
      <w:start w:val="1"/>
      <w:numFmt w:val="decimal"/>
      <w:lvlText w:val="%4."/>
      <w:lvlJc w:val="left"/>
      <w:pPr>
        <w:ind w:left="3546" w:hanging="360"/>
      </w:pPr>
    </w:lvl>
    <w:lvl w:ilvl="4" w:tplc="04090019" w:tentative="1">
      <w:start w:val="1"/>
      <w:numFmt w:val="lowerLetter"/>
      <w:lvlText w:val="%5."/>
      <w:lvlJc w:val="left"/>
      <w:pPr>
        <w:ind w:left="4266" w:hanging="360"/>
      </w:pPr>
    </w:lvl>
    <w:lvl w:ilvl="5" w:tplc="0409001B" w:tentative="1">
      <w:start w:val="1"/>
      <w:numFmt w:val="lowerRoman"/>
      <w:lvlText w:val="%6."/>
      <w:lvlJc w:val="right"/>
      <w:pPr>
        <w:ind w:left="4986" w:hanging="180"/>
      </w:pPr>
    </w:lvl>
    <w:lvl w:ilvl="6" w:tplc="0409000F" w:tentative="1">
      <w:start w:val="1"/>
      <w:numFmt w:val="decimal"/>
      <w:lvlText w:val="%7."/>
      <w:lvlJc w:val="left"/>
      <w:pPr>
        <w:ind w:left="5706" w:hanging="360"/>
      </w:pPr>
    </w:lvl>
    <w:lvl w:ilvl="7" w:tplc="04090019" w:tentative="1">
      <w:start w:val="1"/>
      <w:numFmt w:val="lowerLetter"/>
      <w:lvlText w:val="%8."/>
      <w:lvlJc w:val="left"/>
      <w:pPr>
        <w:ind w:left="6426" w:hanging="360"/>
      </w:pPr>
    </w:lvl>
    <w:lvl w:ilvl="8" w:tplc="0409001B" w:tentative="1">
      <w:start w:val="1"/>
      <w:numFmt w:val="lowerRoman"/>
      <w:lvlText w:val="%9."/>
      <w:lvlJc w:val="right"/>
      <w:pPr>
        <w:ind w:left="7146" w:hanging="180"/>
      </w:pPr>
    </w:lvl>
  </w:abstractNum>
  <w:abstractNum w:abstractNumId="170" w15:restartNumberingAfterBreak="0">
    <w:nsid w:val="7A1D03DC"/>
    <w:multiLevelType w:val="hybridMultilevel"/>
    <w:tmpl w:val="A718BAD0"/>
    <w:lvl w:ilvl="0" w:tplc="2EDADAE8">
      <w:start w:val="1"/>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7C0513CC"/>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7C121524"/>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E5E2941"/>
    <w:multiLevelType w:val="hybridMultilevel"/>
    <w:tmpl w:val="5AB2FAC4"/>
    <w:lvl w:ilvl="0" w:tplc="7EAAA408">
      <w:start w:val="2"/>
      <w:numFmt w:val="decimal"/>
      <w:lvlText w:val="(%1)"/>
      <w:lvlJc w:val="left"/>
      <w:pPr>
        <w:ind w:left="720" w:hanging="360"/>
      </w:pPr>
      <w:rPr>
        <w:rFonts w:hint="default"/>
        <w:b/>
        <w:color w:val="auto"/>
      </w:rPr>
    </w:lvl>
    <w:lvl w:ilvl="1" w:tplc="B48A8DB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FAA6557"/>
    <w:multiLevelType w:val="hybridMultilevel"/>
    <w:tmpl w:val="20BC3D7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5401220">
    <w:abstractNumId w:val="22"/>
  </w:num>
  <w:num w:numId="2" w16cid:durableId="1415055271">
    <w:abstractNumId w:val="39"/>
  </w:num>
  <w:num w:numId="3" w16cid:durableId="1165125380">
    <w:abstractNumId w:val="118"/>
  </w:num>
  <w:num w:numId="4" w16cid:durableId="1946644413">
    <w:abstractNumId w:val="18"/>
  </w:num>
  <w:num w:numId="5" w16cid:durableId="1644583783">
    <w:abstractNumId w:val="129"/>
  </w:num>
  <w:num w:numId="6" w16cid:durableId="2052605952">
    <w:abstractNumId w:val="70"/>
  </w:num>
  <w:num w:numId="7" w16cid:durableId="673610185">
    <w:abstractNumId w:val="6"/>
  </w:num>
  <w:num w:numId="8" w16cid:durableId="493225279">
    <w:abstractNumId w:val="95"/>
  </w:num>
  <w:num w:numId="9" w16cid:durableId="1311398450">
    <w:abstractNumId w:val="87"/>
  </w:num>
  <w:num w:numId="10" w16cid:durableId="306014976">
    <w:abstractNumId w:val="67"/>
  </w:num>
  <w:num w:numId="11" w16cid:durableId="1604921284">
    <w:abstractNumId w:val="132"/>
  </w:num>
  <w:num w:numId="12" w16cid:durableId="1378318878">
    <w:abstractNumId w:val="157"/>
  </w:num>
  <w:num w:numId="13" w16cid:durableId="198470150">
    <w:abstractNumId w:val="50"/>
  </w:num>
  <w:num w:numId="14" w16cid:durableId="1108744186">
    <w:abstractNumId w:val="169"/>
  </w:num>
  <w:num w:numId="15" w16cid:durableId="1152216158">
    <w:abstractNumId w:val="105"/>
  </w:num>
  <w:num w:numId="16" w16cid:durableId="1133332681">
    <w:abstractNumId w:val="145"/>
  </w:num>
  <w:num w:numId="17" w16cid:durableId="1171213774">
    <w:abstractNumId w:val="61"/>
  </w:num>
  <w:num w:numId="18" w16cid:durableId="1187404418">
    <w:abstractNumId w:val="89"/>
  </w:num>
  <w:num w:numId="19" w16cid:durableId="1662153461">
    <w:abstractNumId w:val="31"/>
  </w:num>
  <w:num w:numId="20" w16cid:durableId="228154056">
    <w:abstractNumId w:val="82"/>
  </w:num>
  <w:num w:numId="21" w16cid:durableId="1824155099">
    <w:abstractNumId w:val="10"/>
  </w:num>
  <w:num w:numId="22" w16cid:durableId="1343435321">
    <w:abstractNumId w:val="135"/>
  </w:num>
  <w:num w:numId="23" w16cid:durableId="923496218">
    <w:abstractNumId w:val="86"/>
  </w:num>
  <w:num w:numId="24" w16cid:durableId="249854146">
    <w:abstractNumId w:val="43"/>
  </w:num>
  <w:num w:numId="25" w16cid:durableId="658845456">
    <w:abstractNumId w:val="96"/>
  </w:num>
  <w:num w:numId="26" w16cid:durableId="13071364">
    <w:abstractNumId w:val="64"/>
  </w:num>
  <w:num w:numId="27" w16cid:durableId="2086949820">
    <w:abstractNumId w:val="94"/>
  </w:num>
  <w:num w:numId="28" w16cid:durableId="200749442">
    <w:abstractNumId w:val="91"/>
  </w:num>
  <w:num w:numId="29" w16cid:durableId="283315312">
    <w:abstractNumId w:val="120"/>
  </w:num>
  <w:num w:numId="30" w16cid:durableId="293173322">
    <w:abstractNumId w:val="103"/>
  </w:num>
  <w:num w:numId="31" w16cid:durableId="986662440">
    <w:abstractNumId w:val="11"/>
  </w:num>
  <w:num w:numId="32" w16cid:durableId="1520043644">
    <w:abstractNumId w:val="161"/>
  </w:num>
  <w:num w:numId="33" w16cid:durableId="862743833">
    <w:abstractNumId w:val="77"/>
  </w:num>
  <w:num w:numId="34" w16cid:durableId="305472386">
    <w:abstractNumId w:val="35"/>
  </w:num>
  <w:num w:numId="35" w16cid:durableId="1930649186">
    <w:abstractNumId w:val="9"/>
  </w:num>
  <w:num w:numId="36" w16cid:durableId="384375258">
    <w:abstractNumId w:val="41"/>
  </w:num>
  <w:num w:numId="37" w16cid:durableId="1890650865">
    <w:abstractNumId w:val="117"/>
  </w:num>
  <w:num w:numId="38" w16cid:durableId="1598979237">
    <w:abstractNumId w:val="153"/>
  </w:num>
  <w:num w:numId="39" w16cid:durableId="583343763">
    <w:abstractNumId w:val="32"/>
  </w:num>
  <w:num w:numId="40" w16cid:durableId="1822112156">
    <w:abstractNumId w:val="159"/>
  </w:num>
  <w:num w:numId="41" w16cid:durableId="1035546621">
    <w:abstractNumId w:val="47"/>
  </w:num>
  <w:num w:numId="42" w16cid:durableId="1691641199">
    <w:abstractNumId w:val="131"/>
  </w:num>
  <w:num w:numId="43" w16cid:durableId="2017413232">
    <w:abstractNumId w:val="80"/>
  </w:num>
  <w:num w:numId="44" w16cid:durableId="1821730720">
    <w:abstractNumId w:val="155"/>
  </w:num>
  <w:num w:numId="45" w16cid:durableId="956764334">
    <w:abstractNumId w:val="99"/>
  </w:num>
  <w:num w:numId="46" w16cid:durableId="300698490">
    <w:abstractNumId w:val="128"/>
  </w:num>
  <w:num w:numId="47" w16cid:durableId="923730287">
    <w:abstractNumId w:val="172"/>
  </w:num>
  <w:num w:numId="48" w16cid:durableId="138227888">
    <w:abstractNumId w:val="42"/>
  </w:num>
  <w:num w:numId="49" w16cid:durableId="998507107">
    <w:abstractNumId w:val="174"/>
  </w:num>
  <w:num w:numId="50" w16cid:durableId="837110572">
    <w:abstractNumId w:val="147"/>
  </w:num>
  <w:num w:numId="51" w16cid:durableId="670260175">
    <w:abstractNumId w:val="160"/>
  </w:num>
  <w:num w:numId="52" w16cid:durableId="602492931">
    <w:abstractNumId w:val="165"/>
  </w:num>
  <w:num w:numId="53" w16cid:durableId="706220553">
    <w:abstractNumId w:val="66"/>
  </w:num>
  <w:num w:numId="54" w16cid:durableId="1201750473">
    <w:abstractNumId w:val="40"/>
  </w:num>
  <w:num w:numId="55" w16cid:durableId="1931230753">
    <w:abstractNumId w:val="133"/>
  </w:num>
  <w:num w:numId="56" w16cid:durableId="1329485061">
    <w:abstractNumId w:val="21"/>
  </w:num>
  <w:num w:numId="57" w16cid:durableId="1038160212">
    <w:abstractNumId w:val="0"/>
  </w:num>
  <w:num w:numId="58" w16cid:durableId="1478449590">
    <w:abstractNumId w:val="137"/>
  </w:num>
  <w:num w:numId="59" w16cid:durableId="1445072092">
    <w:abstractNumId w:val="52"/>
  </w:num>
  <w:num w:numId="60" w16cid:durableId="651983639">
    <w:abstractNumId w:val="121"/>
  </w:num>
  <w:num w:numId="61" w16cid:durableId="1699743644">
    <w:abstractNumId w:val="101"/>
  </w:num>
  <w:num w:numId="62" w16cid:durableId="510989240">
    <w:abstractNumId w:val="26"/>
  </w:num>
  <w:num w:numId="63" w16cid:durableId="919871491">
    <w:abstractNumId w:val="134"/>
  </w:num>
  <w:num w:numId="64" w16cid:durableId="1958825914">
    <w:abstractNumId w:val="85"/>
  </w:num>
  <w:num w:numId="65" w16cid:durableId="1850489122">
    <w:abstractNumId w:val="111"/>
  </w:num>
  <w:num w:numId="66" w16cid:durableId="944724688">
    <w:abstractNumId w:val="75"/>
  </w:num>
  <w:num w:numId="67" w16cid:durableId="420564830">
    <w:abstractNumId w:val="142"/>
  </w:num>
  <w:num w:numId="68" w16cid:durableId="1310674439">
    <w:abstractNumId w:val="68"/>
  </w:num>
  <w:num w:numId="69" w16cid:durableId="454059632">
    <w:abstractNumId w:val="3"/>
  </w:num>
  <w:num w:numId="70" w16cid:durableId="155995024">
    <w:abstractNumId w:val="127"/>
  </w:num>
  <w:num w:numId="71" w16cid:durableId="245581661">
    <w:abstractNumId w:val="107"/>
  </w:num>
  <w:num w:numId="72" w16cid:durableId="514927939">
    <w:abstractNumId w:val="59"/>
  </w:num>
  <w:num w:numId="73" w16cid:durableId="1325162651">
    <w:abstractNumId w:val="97"/>
  </w:num>
  <w:num w:numId="74" w16cid:durableId="1693536175">
    <w:abstractNumId w:val="4"/>
  </w:num>
  <w:num w:numId="75" w16cid:durableId="1014922695">
    <w:abstractNumId w:val="93"/>
  </w:num>
  <w:num w:numId="76" w16cid:durableId="976295736">
    <w:abstractNumId w:val="72"/>
  </w:num>
  <w:num w:numId="77" w16cid:durableId="282349936">
    <w:abstractNumId w:val="123"/>
  </w:num>
  <w:num w:numId="78" w16cid:durableId="1263219865">
    <w:abstractNumId w:val="12"/>
  </w:num>
  <w:num w:numId="79" w16cid:durableId="579605614">
    <w:abstractNumId w:val="126"/>
  </w:num>
  <w:num w:numId="80" w16cid:durableId="1396319729">
    <w:abstractNumId w:val="17"/>
  </w:num>
  <w:num w:numId="81" w16cid:durableId="1246068315">
    <w:abstractNumId w:val="149"/>
  </w:num>
  <w:num w:numId="82" w16cid:durableId="751317855">
    <w:abstractNumId w:val="162"/>
  </w:num>
  <w:num w:numId="83" w16cid:durableId="1314216256">
    <w:abstractNumId w:val="28"/>
  </w:num>
  <w:num w:numId="84" w16cid:durableId="971902935">
    <w:abstractNumId w:val="23"/>
  </w:num>
  <w:num w:numId="85" w16cid:durableId="800148289">
    <w:abstractNumId w:val="49"/>
  </w:num>
  <w:num w:numId="86" w16cid:durableId="1470971319">
    <w:abstractNumId w:val="25"/>
  </w:num>
  <w:num w:numId="87" w16cid:durableId="1323696987">
    <w:abstractNumId w:val="69"/>
  </w:num>
  <w:num w:numId="88" w16cid:durableId="878975146">
    <w:abstractNumId w:val="84"/>
  </w:num>
  <w:num w:numId="89" w16cid:durableId="1072653483">
    <w:abstractNumId w:val="48"/>
  </w:num>
  <w:num w:numId="90" w16cid:durableId="918321274">
    <w:abstractNumId w:val="55"/>
  </w:num>
  <w:num w:numId="91" w16cid:durableId="797138957">
    <w:abstractNumId w:val="124"/>
  </w:num>
  <w:num w:numId="92" w16cid:durableId="1929582676">
    <w:abstractNumId w:val="56"/>
  </w:num>
  <w:num w:numId="93" w16cid:durableId="719670036">
    <w:abstractNumId w:val="139"/>
  </w:num>
  <w:num w:numId="94" w16cid:durableId="1989086385">
    <w:abstractNumId w:val="57"/>
  </w:num>
  <w:num w:numId="95" w16cid:durableId="1209761535">
    <w:abstractNumId w:val="104"/>
  </w:num>
  <w:num w:numId="96" w16cid:durableId="602423120">
    <w:abstractNumId w:val="140"/>
  </w:num>
  <w:num w:numId="97" w16cid:durableId="657465750">
    <w:abstractNumId w:val="62"/>
  </w:num>
  <w:num w:numId="98" w16cid:durableId="1855802690">
    <w:abstractNumId w:val="98"/>
  </w:num>
  <w:num w:numId="99" w16cid:durableId="1060330132">
    <w:abstractNumId w:val="115"/>
  </w:num>
  <w:num w:numId="100" w16cid:durableId="1083262863">
    <w:abstractNumId w:val="141"/>
  </w:num>
  <w:num w:numId="101" w16cid:durableId="1600288109">
    <w:abstractNumId w:val="164"/>
  </w:num>
  <w:num w:numId="102" w16cid:durableId="958609609">
    <w:abstractNumId w:val="74"/>
  </w:num>
  <w:num w:numId="103" w16cid:durableId="166335679">
    <w:abstractNumId w:val="166"/>
  </w:num>
  <w:num w:numId="104" w16cid:durableId="1391808046">
    <w:abstractNumId w:val="37"/>
  </w:num>
  <w:num w:numId="105" w16cid:durableId="368531928">
    <w:abstractNumId w:val="53"/>
  </w:num>
  <w:num w:numId="106" w16cid:durableId="163010074">
    <w:abstractNumId w:val="8"/>
  </w:num>
  <w:num w:numId="107" w16cid:durableId="235359225">
    <w:abstractNumId w:val="51"/>
  </w:num>
  <w:num w:numId="108" w16cid:durableId="2135979566">
    <w:abstractNumId w:val="163"/>
  </w:num>
  <w:num w:numId="109" w16cid:durableId="1788768344">
    <w:abstractNumId w:val="73"/>
  </w:num>
  <w:num w:numId="110" w16cid:durableId="1047267088">
    <w:abstractNumId w:val="138"/>
  </w:num>
  <w:num w:numId="111" w16cid:durableId="1440296801">
    <w:abstractNumId w:val="170"/>
  </w:num>
  <w:num w:numId="112" w16cid:durableId="163977877">
    <w:abstractNumId w:val="173"/>
  </w:num>
  <w:num w:numId="113" w16cid:durableId="1408109337">
    <w:abstractNumId w:val="109"/>
  </w:num>
  <w:num w:numId="114" w16cid:durableId="1817143500">
    <w:abstractNumId w:val="2"/>
  </w:num>
  <w:num w:numId="115" w16cid:durableId="837110785">
    <w:abstractNumId w:val="151"/>
  </w:num>
  <w:num w:numId="116" w16cid:durableId="8988957">
    <w:abstractNumId w:val="24"/>
  </w:num>
  <w:num w:numId="117" w16cid:durableId="1617132770">
    <w:abstractNumId w:val="114"/>
  </w:num>
  <w:num w:numId="118" w16cid:durableId="1334338820">
    <w:abstractNumId w:val="102"/>
  </w:num>
  <w:num w:numId="119" w16cid:durableId="1763258143">
    <w:abstractNumId w:val="78"/>
  </w:num>
  <w:num w:numId="120" w16cid:durableId="770054997">
    <w:abstractNumId w:val="65"/>
  </w:num>
  <w:num w:numId="121" w16cid:durableId="1544757557">
    <w:abstractNumId w:val="112"/>
  </w:num>
  <w:num w:numId="122" w16cid:durableId="1383943088">
    <w:abstractNumId w:val="81"/>
  </w:num>
  <w:num w:numId="123" w16cid:durableId="1895773782">
    <w:abstractNumId w:val="34"/>
  </w:num>
  <w:num w:numId="124" w16cid:durableId="813983846">
    <w:abstractNumId w:val="106"/>
  </w:num>
  <w:num w:numId="125" w16cid:durableId="1753891018">
    <w:abstractNumId w:val="122"/>
  </w:num>
  <w:num w:numId="126" w16cid:durableId="1950356749">
    <w:abstractNumId w:val="7"/>
  </w:num>
  <w:num w:numId="127" w16cid:durableId="4210070">
    <w:abstractNumId w:val="171"/>
  </w:num>
  <w:num w:numId="128" w16cid:durableId="291861184">
    <w:abstractNumId w:val="144"/>
  </w:num>
  <w:num w:numId="129" w16cid:durableId="161816729">
    <w:abstractNumId w:val="76"/>
  </w:num>
  <w:num w:numId="130" w16cid:durableId="1391420426">
    <w:abstractNumId w:val="1"/>
  </w:num>
  <w:num w:numId="131" w16cid:durableId="164059298">
    <w:abstractNumId w:val="13"/>
  </w:num>
  <w:num w:numId="132" w16cid:durableId="1529174250">
    <w:abstractNumId w:val="119"/>
  </w:num>
  <w:num w:numId="133" w16cid:durableId="1973905344">
    <w:abstractNumId w:val="45"/>
  </w:num>
  <w:num w:numId="134" w16cid:durableId="1648894931">
    <w:abstractNumId w:val="15"/>
  </w:num>
  <w:num w:numId="135" w16cid:durableId="270362539">
    <w:abstractNumId w:val="36"/>
  </w:num>
  <w:num w:numId="136" w16cid:durableId="1972125815">
    <w:abstractNumId w:val="146"/>
  </w:num>
  <w:num w:numId="137" w16cid:durableId="1658261202">
    <w:abstractNumId w:val="158"/>
  </w:num>
  <w:num w:numId="138" w16cid:durableId="2054229677">
    <w:abstractNumId w:val="108"/>
  </w:num>
  <w:num w:numId="139" w16cid:durableId="1300300364">
    <w:abstractNumId w:val="116"/>
  </w:num>
  <w:num w:numId="140" w16cid:durableId="1872719622">
    <w:abstractNumId w:val="143"/>
  </w:num>
  <w:num w:numId="141" w16cid:durableId="1534809170">
    <w:abstractNumId w:val="58"/>
  </w:num>
  <w:num w:numId="142" w16cid:durableId="1863542927">
    <w:abstractNumId w:val="54"/>
  </w:num>
  <w:num w:numId="143" w16cid:durableId="278801338">
    <w:abstractNumId w:val="44"/>
  </w:num>
  <w:num w:numId="144" w16cid:durableId="130364208">
    <w:abstractNumId w:val="71"/>
  </w:num>
  <w:num w:numId="145" w16cid:durableId="40911221">
    <w:abstractNumId w:val="19"/>
  </w:num>
  <w:num w:numId="146" w16cid:durableId="2088651011">
    <w:abstractNumId w:val="148"/>
  </w:num>
  <w:num w:numId="147" w16cid:durableId="1583292858">
    <w:abstractNumId w:val="152"/>
  </w:num>
  <w:num w:numId="148" w16cid:durableId="1026519907">
    <w:abstractNumId w:val="90"/>
  </w:num>
  <w:num w:numId="149" w16cid:durableId="623733244">
    <w:abstractNumId w:val="27"/>
  </w:num>
  <w:num w:numId="150" w16cid:durableId="764882410">
    <w:abstractNumId w:val="16"/>
  </w:num>
  <w:num w:numId="151" w16cid:durableId="731543564">
    <w:abstractNumId w:val="46"/>
  </w:num>
  <w:num w:numId="152" w16cid:durableId="1326973010">
    <w:abstractNumId w:val="5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142698478">
    <w:abstractNumId w:val="30"/>
  </w:num>
  <w:num w:numId="154" w16cid:durableId="1736587397">
    <w:abstractNumId w:val="136"/>
  </w:num>
  <w:num w:numId="155" w16cid:durableId="384987847">
    <w:abstractNumId w:val="167"/>
  </w:num>
  <w:num w:numId="156" w16cid:durableId="1873763458">
    <w:abstractNumId w:val="5"/>
  </w:num>
  <w:num w:numId="157" w16cid:durableId="310915219">
    <w:abstractNumId w:val="110"/>
  </w:num>
  <w:num w:numId="158" w16cid:durableId="1077636095">
    <w:abstractNumId w:val="92"/>
  </w:num>
  <w:num w:numId="159" w16cid:durableId="1072392801">
    <w:abstractNumId w:val="14"/>
  </w:num>
  <w:num w:numId="160" w16cid:durableId="1149520421">
    <w:abstractNumId w:val="100"/>
  </w:num>
  <w:num w:numId="161" w16cid:durableId="2080133569">
    <w:abstractNumId w:val="33"/>
  </w:num>
  <w:num w:numId="162" w16cid:durableId="125439964">
    <w:abstractNumId w:val="63"/>
  </w:num>
  <w:num w:numId="163" w16cid:durableId="211044934">
    <w:abstractNumId w:val="130"/>
  </w:num>
  <w:num w:numId="164" w16cid:durableId="386614581">
    <w:abstractNumId w:val="156"/>
  </w:num>
  <w:num w:numId="165" w16cid:durableId="1325933081">
    <w:abstractNumId w:val="20"/>
  </w:num>
  <w:num w:numId="166" w16cid:durableId="239607603">
    <w:abstractNumId w:val="150"/>
  </w:num>
  <w:num w:numId="167" w16cid:durableId="75053090">
    <w:abstractNumId w:val="113"/>
  </w:num>
  <w:num w:numId="168" w16cid:durableId="95174520">
    <w:abstractNumId w:val="38"/>
  </w:num>
  <w:num w:numId="169" w16cid:durableId="178740165">
    <w:abstractNumId w:val="29"/>
  </w:num>
  <w:num w:numId="170" w16cid:durableId="132065138">
    <w:abstractNumId w:val="60"/>
  </w:num>
  <w:num w:numId="171" w16cid:durableId="1730029851">
    <w:abstractNumId w:val="79"/>
  </w:num>
  <w:num w:numId="172" w16cid:durableId="1089540846">
    <w:abstractNumId w:val="168"/>
  </w:num>
  <w:num w:numId="173" w16cid:durableId="235819554">
    <w:abstractNumId w:val="154"/>
  </w:num>
  <w:num w:numId="174" w16cid:durableId="458761435">
    <w:abstractNumId w:val="88"/>
  </w:num>
  <w:num w:numId="175" w16cid:durableId="1625648484">
    <w:abstractNumId w:val="83"/>
  </w:num>
  <w:num w:numId="176" w16cid:durableId="1125154786">
    <w:abstractNumId w:val="125"/>
  </w:num>
  <w:numIdMacAtCleanup w:val="1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3498"/>
    <w:rsid w:val="00001545"/>
    <w:rsid w:val="00001842"/>
    <w:rsid w:val="00001902"/>
    <w:rsid w:val="0000511E"/>
    <w:rsid w:val="000123CE"/>
    <w:rsid w:val="000168AA"/>
    <w:rsid w:val="00016BE4"/>
    <w:rsid w:val="00022248"/>
    <w:rsid w:val="000244B8"/>
    <w:rsid w:val="00026264"/>
    <w:rsid w:val="00027003"/>
    <w:rsid w:val="0003283E"/>
    <w:rsid w:val="000344AE"/>
    <w:rsid w:val="00034F05"/>
    <w:rsid w:val="00036850"/>
    <w:rsid w:val="00037FF3"/>
    <w:rsid w:val="000421E6"/>
    <w:rsid w:val="00043E3E"/>
    <w:rsid w:val="00044BE2"/>
    <w:rsid w:val="00045167"/>
    <w:rsid w:val="00045E7E"/>
    <w:rsid w:val="00045FA6"/>
    <w:rsid w:val="000532D1"/>
    <w:rsid w:val="00056583"/>
    <w:rsid w:val="00064D3B"/>
    <w:rsid w:val="00065D8C"/>
    <w:rsid w:val="00067597"/>
    <w:rsid w:val="000739B7"/>
    <w:rsid w:val="00075B27"/>
    <w:rsid w:val="00076F5E"/>
    <w:rsid w:val="00077023"/>
    <w:rsid w:val="000779F8"/>
    <w:rsid w:val="0009748E"/>
    <w:rsid w:val="00097FFE"/>
    <w:rsid w:val="000A1ED5"/>
    <w:rsid w:val="000A79AD"/>
    <w:rsid w:val="000B21B8"/>
    <w:rsid w:val="000B2542"/>
    <w:rsid w:val="000B28F3"/>
    <w:rsid w:val="000B4CD1"/>
    <w:rsid w:val="000C48A0"/>
    <w:rsid w:val="000C56F2"/>
    <w:rsid w:val="000D1BDF"/>
    <w:rsid w:val="000D351F"/>
    <w:rsid w:val="000D3AFD"/>
    <w:rsid w:val="000D3DE0"/>
    <w:rsid w:val="000D5837"/>
    <w:rsid w:val="000E30F6"/>
    <w:rsid w:val="000E35FF"/>
    <w:rsid w:val="000E37AB"/>
    <w:rsid w:val="000E3D1A"/>
    <w:rsid w:val="000E5187"/>
    <w:rsid w:val="000F51BA"/>
    <w:rsid w:val="000F6040"/>
    <w:rsid w:val="00100235"/>
    <w:rsid w:val="00100310"/>
    <w:rsid w:val="0010207E"/>
    <w:rsid w:val="001072D4"/>
    <w:rsid w:val="00111372"/>
    <w:rsid w:val="001137FA"/>
    <w:rsid w:val="00113A6C"/>
    <w:rsid w:val="0011638D"/>
    <w:rsid w:val="00116949"/>
    <w:rsid w:val="001174CC"/>
    <w:rsid w:val="00120028"/>
    <w:rsid w:val="001216B3"/>
    <w:rsid w:val="00124BCE"/>
    <w:rsid w:val="00126653"/>
    <w:rsid w:val="001270D9"/>
    <w:rsid w:val="00133CDE"/>
    <w:rsid w:val="00136334"/>
    <w:rsid w:val="00143D8A"/>
    <w:rsid w:val="00145277"/>
    <w:rsid w:val="001473A9"/>
    <w:rsid w:val="00154783"/>
    <w:rsid w:val="00157994"/>
    <w:rsid w:val="00163080"/>
    <w:rsid w:val="00163C57"/>
    <w:rsid w:val="0016660F"/>
    <w:rsid w:val="0016733C"/>
    <w:rsid w:val="00170BA2"/>
    <w:rsid w:val="00171646"/>
    <w:rsid w:val="00175FC3"/>
    <w:rsid w:val="00184F2E"/>
    <w:rsid w:val="00187336"/>
    <w:rsid w:val="00192511"/>
    <w:rsid w:val="00193498"/>
    <w:rsid w:val="00193E10"/>
    <w:rsid w:val="001950C2"/>
    <w:rsid w:val="00196525"/>
    <w:rsid w:val="00197995"/>
    <w:rsid w:val="001A2578"/>
    <w:rsid w:val="001A2857"/>
    <w:rsid w:val="001A5990"/>
    <w:rsid w:val="001A7A83"/>
    <w:rsid w:val="001B04C0"/>
    <w:rsid w:val="001B3C4A"/>
    <w:rsid w:val="001B5425"/>
    <w:rsid w:val="001B6316"/>
    <w:rsid w:val="001C59EE"/>
    <w:rsid w:val="001C7431"/>
    <w:rsid w:val="001D2FBB"/>
    <w:rsid w:val="001D3A4C"/>
    <w:rsid w:val="001D79E4"/>
    <w:rsid w:val="001E3FA7"/>
    <w:rsid w:val="001F1181"/>
    <w:rsid w:val="001F1F71"/>
    <w:rsid w:val="001F34D0"/>
    <w:rsid w:val="001F5231"/>
    <w:rsid w:val="00203C25"/>
    <w:rsid w:val="00204484"/>
    <w:rsid w:val="002053A7"/>
    <w:rsid w:val="00205628"/>
    <w:rsid w:val="00205CA2"/>
    <w:rsid w:val="00207AA0"/>
    <w:rsid w:val="00215876"/>
    <w:rsid w:val="00220719"/>
    <w:rsid w:val="00224F06"/>
    <w:rsid w:val="00225022"/>
    <w:rsid w:val="00230453"/>
    <w:rsid w:val="00230E05"/>
    <w:rsid w:val="00230F80"/>
    <w:rsid w:val="002371C7"/>
    <w:rsid w:val="0023740E"/>
    <w:rsid w:val="00237CA4"/>
    <w:rsid w:val="00242DC4"/>
    <w:rsid w:val="0024639A"/>
    <w:rsid w:val="00246611"/>
    <w:rsid w:val="002468FD"/>
    <w:rsid w:val="00247E65"/>
    <w:rsid w:val="0025104E"/>
    <w:rsid w:val="0025241E"/>
    <w:rsid w:val="00252BF6"/>
    <w:rsid w:val="002554CE"/>
    <w:rsid w:val="00255CA3"/>
    <w:rsid w:val="00256D83"/>
    <w:rsid w:val="0026101D"/>
    <w:rsid w:val="00262BD4"/>
    <w:rsid w:val="00263D50"/>
    <w:rsid w:val="00264E79"/>
    <w:rsid w:val="002718C0"/>
    <w:rsid w:val="00272391"/>
    <w:rsid w:val="00272877"/>
    <w:rsid w:val="00281254"/>
    <w:rsid w:val="00282767"/>
    <w:rsid w:val="0028567D"/>
    <w:rsid w:val="00292862"/>
    <w:rsid w:val="002937C4"/>
    <w:rsid w:val="00293BDF"/>
    <w:rsid w:val="00296E82"/>
    <w:rsid w:val="002A2D3A"/>
    <w:rsid w:val="002A3E8E"/>
    <w:rsid w:val="002A55B2"/>
    <w:rsid w:val="002A571E"/>
    <w:rsid w:val="002A6504"/>
    <w:rsid w:val="002A78DE"/>
    <w:rsid w:val="002B46C8"/>
    <w:rsid w:val="002B66D8"/>
    <w:rsid w:val="002C0945"/>
    <w:rsid w:val="002C29B8"/>
    <w:rsid w:val="002C38FF"/>
    <w:rsid w:val="002C45D8"/>
    <w:rsid w:val="002C5509"/>
    <w:rsid w:val="002C587E"/>
    <w:rsid w:val="002C785C"/>
    <w:rsid w:val="002D1F37"/>
    <w:rsid w:val="002E79EC"/>
    <w:rsid w:val="002E7BEF"/>
    <w:rsid w:val="002F1247"/>
    <w:rsid w:val="002F2819"/>
    <w:rsid w:val="002F38E1"/>
    <w:rsid w:val="002F6089"/>
    <w:rsid w:val="003013FD"/>
    <w:rsid w:val="003039DD"/>
    <w:rsid w:val="00305B2A"/>
    <w:rsid w:val="003065C4"/>
    <w:rsid w:val="003079F6"/>
    <w:rsid w:val="00310C2D"/>
    <w:rsid w:val="00310FCE"/>
    <w:rsid w:val="003111D9"/>
    <w:rsid w:val="003126BF"/>
    <w:rsid w:val="003135ED"/>
    <w:rsid w:val="00320FCB"/>
    <w:rsid w:val="00321D98"/>
    <w:rsid w:val="003236B9"/>
    <w:rsid w:val="00327403"/>
    <w:rsid w:val="003276D0"/>
    <w:rsid w:val="00327E1D"/>
    <w:rsid w:val="0033021F"/>
    <w:rsid w:val="00336C33"/>
    <w:rsid w:val="00337474"/>
    <w:rsid w:val="003407A3"/>
    <w:rsid w:val="00341749"/>
    <w:rsid w:val="00347553"/>
    <w:rsid w:val="003540E5"/>
    <w:rsid w:val="00355040"/>
    <w:rsid w:val="00362CA4"/>
    <w:rsid w:val="003672C6"/>
    <w:rsid w:val="00371115"/>
    <w:rsid w:val="00375DFC"/>
    <w:rsid w:val="00377A7E"/>
    <w:rsid w:val="0038039A"/>
    <w:rsid w:val="0038335D"/>
    <w:rsid w:val="0038399A"/>
    <w:rsid w:val="00386C5B"/>
    <w:rsid w:val="00387554"/>
    <w:rsid w:val="0039108F"/>
    <w:rsid w:val="00396C8F"/>
    <w:rsid w:val="003B0FB0"/>
    <w:rsid w:val="003B2F6D"/>
    <w:rsid w:val="003B3E60"/>
    <w:rsid w:val="003B5ECC"/>
    <w:rsid w:val="003C0C0A"/>
    <w:rsid w:val="003C49A8"/>
    <w:rsid w:val="003C749C"/>
    <w:rsid w:val="003D2A84"/>
    <w:rsid w:val="003D2DAD"/>
    <w:rsid w:val="003D50C9"/>
    <w:rsid w:val="003E1096"/>
    <w:rsid w:val="003E21ED"/>
    <w:rsid w:val="003E43AF"/>
    <w:rsid w:val="003E5612"/>
    <w:rsid w:val="003F1AD1"/>
    <w:rsid w:val="003F1C75"/>
    <w:rsid w:val="003F5076"/>
    <w:rsid w:val="003F526D"/>
    <w:rsid w:val="003F6C94"/>
    <w:rsid w:val="003F77A8"/>
    <w:rsid w:val="003F7E19"/>
    <w:rsid w:val="004010CB"/>
    <w:rsid w:val="004014EE"/>
    <w:rsid w:val="00402546"/>
    <w:rsid w:val="004033FE"/>
    <w:rsid w:val="004043D5"/>
    <w:rsid w:val="00404E8C"/>
    <w:rsid w:val="004068EE"/>
    <w:rsid w:val="00407C85"/>
    <w:rsid w:val="00412FB5"/>
    <w:rsid w:val="00416F2A"/>
    <w:rsid w:val="004214D0"/>
    <w:rsid w:val="004219B8"/>
    <w:rsid w:val="0042399C"/>
    <w:rsid w:val="00427376"/>
    <w:rsid w:val="004273C6"/>
    <w:rsid w:val="00435186"/>
    <w:rsid w:val="00436156"/>
    <w:rsid w:val="004402C4"/>
    <w:rsid w:val="00443056"/>
    <w:rsid w:val="00443942"/>
    <w:rsid w:val="00446652"/>
    <w:rsid w:val="004500DC"/>
    <w:rsid w:val="004537E2"/>
    <w:rsid w:val="0045534B"/>
    <w:rsid w:val="00455AE9"/>
    <w:rsid w:val="004664C7"/>
    <w:rsid w:val="00467E78"/>
    <w:rsid w:val="00471ADC"/>
    <w:rsid w:val="00473EF0"/>
    <w:rsid w:val="004758D3"/>
    <w:rsid w:val="00476B83"/>
    <w:rsid w:val="00486620"/>
    <w:rsid w:val="0049005D"/>
    <w:rsid w:val="00493960"/>
    <w:rsid w:val="00496882"/>
    <w:rsid w:val="004A138E"/>
    <w:rsid w:val="004A1A44"/>
    <w:rsid w:val="004A4E16"/>
    <w:rsid w:val="004A53B7"/>
    <w:rsid w:val="004B3593"/>
    <w:rsid w:val="004C1629"/>
    <w:rsid w:val="004C2591"/>
    <w:rsid w:val="004C7748"/>
    <w:rsid w:val="004D3129"/>
    <w:rsid w:val="004D7107"/>
    <w:rsid w:val="004D7FD7"/>
    <w:rsid w:val="004E7F64"/>
    <w:rsid w:val="004F3E21"/>
    <w:rsid w:val="004F48AF"/>
    <w:rsid w:val="004F6976"/>
    <w:rsid w:val="00511571"/>
    <w:rsid w:val="00511A1B"/>
    <w:rsid w:val="00511D10"/>
    <w:rsid w:val="005159A9"/>
    <w:rsid w:val="00515ABA"/>
    <w:rsid w:val="005168F6"/>
    <w:rsid w:val="00517F45"/>
    <w:rsid w:val="005240C7"/>
    <w:rsid w:val="005242EC"/>
    <w:rsid w:val="00525615"/>
    <w:rsid w:val="005256E9"/>
    <w:rsid w:val="0052638A"/>
    <w:rsid w:val="00531AD7"/>
    <w:rsid w:val="00534BF0"/>
    <w:rsid w:val="0053508C"/>
    <w:rsid w:val="0053549C"/>
    <w:rsid w:val="00536015"/>
    <w:rsid w:val="00540844"/>
    <w:rsid w:val="00540CE4"/>
    <w:rsid w:val="005451B7"/>
    <w:rsid w:val="00551A2C"/>
    <w:rsid w:val="00554D71"/>
    <w:rsid w:val="00554EAB"/>
    <w:rsid w:val="005554B6"/>
    <w:rsid w:val="00560F5C"/>
    <w:rsid w:val="00564333"/>
    <w:rsid w:val="00570401"/>
    <w:rsid w:val="00570B7C"/>
    <w:rsid w:val="00572A09"/>
    <w:rsid w:val="00573E9B"/>
    <w:rsid w:val="00577099"/>
    <w:rsid w:val="00580E2B"/>
    <w:rsid w:val="0058105A"/>
    <w:rsid w:val="00583DE9"/>
    <w:rsid w:val="005853DB"/>
    <w:rsid w:val="00587399"/>
    <w:rsid w:val="00587C19"/>
    <w:rsid w:val="00593C60"/>
    <w:rsid w:val="00594FD1"/>
    <w:rsid w:val="00596FCF"/>
    <w:rsid w:val="005A294A"/>
    <w:rsid w:val="005A2CA1"/>
    <w:rsid w:val="005A3FEC"/>
    <w:rsid w:val="005B2D2A"/>
    <w:rsid w:val="005B3AE0"/>
    <w:rsid w:val="005C0F5B"/>
    <w:rsid w:val="005C1B4F"/>
    <w:rsid w:val="005C53AD"/>
    <w:rsid w:val="005C69BC"/>
    <w:rsid w:val="005D03F9"/>
    <w:rsid w:val="005D43BE"/>
    <w:rsid w:val="005D5095"/>
    <w:rsid w:val="005E0A8B"/>
    <w:rsid w:val="005E627D"/>
    <w:rsid w:val="005E7D70"/>
    <w:rsid w:val="005F16D1"/>
    <w:rsid w:val="005F29C9"/>
    <w:rsid w:val="005F684B"/>
    <w:rsid w:val="005F7867"/>
    <w:rsid w:val="0060161A"/>
    <w:rsid w:val="00605690"/>
    <w:rsid w:val="00607BE3"/>
    <w:rsid w:val="00611015"/>
    <w:rsid w:val="00611787"/>
    <w:rsid w:val="006138D6"/>
    <w:rsid w:val="00617CFE"/>
    <w:rsid w:val="0062251B"/>
    <w:rsid w:val="00622AB0"/>
    <w:rsid w:val="006262A9"/>
    <w:rsid w:val="0063041C"/>
    <w:rsid w:val="00630957"/>
    <w:rsid w:val="0063199F"/>
    <w:rsid w:val="00634CB6"/>
    <w:rsid w:val="006355E0"/>
    <w:rsid w:val="00636B65"/>
    <w:rsid w:val="00640767"/>
    <w:rsid w:val="006409CB"/>
    <w:rsid w:val="006429CE"/>
    <w:rsid w:val="00642AA5"/>
    <w:rsid w:val="00653737"/>
    <w:rsid w:val="00655B15"/>
    <w:rsid w:val="00657DD9"/>
    <w:rsid w:val="00660C61"/>
    <w:rsid w:val="00667F8D"/>
    <w:rsid w:val="00677E61"/>
    <w:rsid w:val="006802F3"/>
    <w:rsid w:val="0068713B"/>
    <w:rsid w:val="006921E3"/>
    <w:rsid w:val="00692861"/>
    <w:rsid w:val="00692ADF"/>
    <w:rsid w:val="006946E0"/>
    <w:rsid w:val="006966B8"/>
    <w:rsid w:val="00697C53"/>
    <w:rsid w:val="006A010A"/>
    <w:rsid w:val="006A2F42"/>
    <w:rsid w:val="006A5172"/>
    <w:rsid w:val="006B0241"/>
    <w:rsid w:val="006B7AC2"/>
    <w:rsid w:val="006C0FA6"/>
    <w:rsid w:val="006C41A2"/>
    <w:rsid w:val="006C6763"/>
    <w:rsid w:val="006C788C"/>
    <w:rsid w:val="006D2B7E"/>
    <w:rsid w:val="006D3B9B"/>
    <w:rsid w:val="006D6E1E"/>
    <w:rsid w:val="006E1A56"/>
    <w:rsid w:val="006E6AB5"/>
    <w:rsid w:val="006E71F2"/>
    <w:rsid w:val="006E77AC"/>
    <w:rsid w:val="006F51C6"/>
    <w:rsid w:val="006F70E8"/>
    <w:rsid w:val="006F77CB"/>
    <w:rsid w:val="00706A9F"/>
    <w:rsid w:val="00707763"/>
    <w:rsid w:val="007116E3"/>
    <w:rsid w:val="00713B33"/>
    <w:rsid w:val="0072046D"/>
    <w:rsid w:val="00723DC3"/>
    <w:rsid w:val="00723ED3"/>
    <w:rsid w:val="00724577"/>
    <w:rsid w:val="007255F4"/>
    <w:rsid w:val="007257A9"/>
    <w:rsid w:val="00726369"/>
    <w:rsid w:val="00727FAE"/>
    <w:rsid w:val="00730138"/>
    <w:rsid w:val="00732F04"/>
    <w:rsid w:val="0073589A"/>
    <w:rsid w:val="00735F5C"/>
    <w:rsid w:val="00737CC0"/>
    <w:rsid w:val="00740B13"/>
    <w:rsid w:val="0074132A"/>
    <w:rsid w:val="00742A99"/>
    <w:rsid w:val="00754762"/>
    <w:rsid w:val="00757A57"/>
    <w:rsid w:val="00760B0F"/>
    <w:rsid w:val="00762611"/>
    <w:rsid w:val="00764EAE"/>
    <w:rsid w:val="00770DA1"/>
    <w:rsid w:val="00772094"/>
    <w:rsid w:val="007723EA"/>
    <w:rsid w:val="00775776"/>
    <w:rsid w:val="00783412"/>
    <w:rsid w:val="0078490E"/>
    <w:rsid w:val="00785F97"/>
    <w:rsid w:val="0078610B"/>
    <w:rsid w:val="00786364"/>
    <w:rsid w:val="00792415"/>
    <w:rsid w:val="00792800"/>
    <w:rsid w:val="00792978"/>
    <w:rsid w:val="00793CBE"/>
    <w:rsid w:val="007944D8"/>
    <w:rsid w:val="007964CB"/>
    <w:rsid w:val="007A013A"/>
    <w:rsid w:val="007A0BC1"/>
    <w:rsid w:val="007A461F"/>
    <w:rsid w:val="007A4D7C"/>
    <w:rsid w:val="007A6087"/>
    <w:rsid w:val="007A7B21"/>
    <w:rsid w:val="007B0647"/>
    <w:rsid w:val="007B09CA"/>
    <w:rsid w:val="007B73E8"/>
    <w:rsid w:val="007C1F12"/>
    <w:rsid w:val="007C20DD"/>
    <w:rsid w:val="007C4216"/>
    <w:rsid w:val="007C7D0D"/>
    <w:rsid w:val="007D1E47"/>
    <w:rsid w:val="007D1F5F"/>
    <w:rsid w:val="007D20C2"/>
    <w:rsid w:val="007E021F"/>
    <w:rsid w:val="007E1D08"/>
    <w:rsid w:val="007E253C"/>
    <w:rsid w:val="007E7B27"/>
    <w:rsid w:val="007F009A"/>
    <w:rsid w:val="007F1A07"/>
    <w:rsid w:val="008003E9"/>
    <w:rsid w:val="00801E30"/>
    <w:rsid w:val="008043D6"/>
    <w:rsid w:val="0080677D"/>
    <w:rsid w:val="00806CC9"/>
    <w:rsid w:val="00807BDC"/>
    <w:rsid w:val="00810077"/>
    <w:rsid w:val="00812868"/>
    <w:rsid w:val="00814082"/>
    <w:rsid w:val="0081511A"/>
    <w:rsid w:val="00820862"/>
    <w:rsid w:val="008213D5"/>
    <w:rsid w:val="008261C3"/>
    <w:rsid w:val="00826F2A"/>
    <w:rsid w:val="008304E0"/>
    <w:rsid w:val="00830D3E"/>
    <w:rsid w:val="00834909"/>
    <w:rsid w:val="008372D4"/>
    <w:rsid w:val="008409A8"/>
    <w:rsid w:val="00841607"/>
    <w:rsid w:val="00845159"/>
    <w:rsid w:val="008464E4"/>
    <w:rsid w:val="00847539"/>
    <w:rsid w:val="00853BF0"/>
    <w:rsid w:val="00856C16"/>
    <w:rsid w:val="00856DE8"/>
    <w:rsid w:val="00857B30"/>
    <w:rsid w:val="008605FA"/>
    <w:rsid w:val="00860912"/>
    <w:rsid w:val="00861123"/>
    <w:rsid w:val="00861586"/>
    <w:rsid w:val="00861A1B"/>
    <w:rsid w:val="00865088"/>
    <w:rsid w:val="0086752E"/>
    <w:rsid w:val="008679B4"/>
    <w:rsid w:val="008743DD"/>
    <w:rsid w:val="00875E89"/>
    <w:rsid w:val="008827DC"/>
    <w:rsid w:val="008878AB"/>
    <w:rsid w:val="00892E45"/>
    <w:rsid w:val="008952CC"/>
    <w:rsid w:val="008962FD"/>
    <w:rsid w:val="008A1330"/>
    <w:rsid w:val="008A324C"/>
    <w:rsid w:val="008A67ED"/>
    <w:rsid w:val="008B3C94"/>
    <w:rsid w:val="008B4AB3"/>
    <w:rsid w:val="008C352B"/>
    <w:rsid w:val="008D4739"/>
    <w:rsid w:val="008D59F7"/>
    <w:rsid w:val="008D7A5F"/>
    <w:rsid w:val="008E2026"/>
    <w:rsid w:val="008E249C"/>
    <w:rsid w:val="008E3831"/>
    <w:rsid w:val="008E5370"/>
    <w:rsid w:val="008E5F4F"/>
    <w:rsid w:val="008E7E14"/>
    <w:rsid w:val="008F1130"/>
    <w:rsid w:val="008F5160"/>
    <w:rsid w:val="008F6C52"/>
    <w:rsid w:val="008F6F37"/>
    <w:rsid w:val="008F75A6"/>
    <w:rsid w:val="00910393"/>
    <w:rsid w:val="00913D39"/>
    <w:rsid w:val="00914634"/>
    <w:rsid w:val="009151BA"/>
    <w:rsid w:val="0091533B"/>
    <w:rsid w:val="009157F9"/>
    <w:rsid w:val="00916442"/>
    <w:rsid w:val="00917C6F"/>
    <w:rsid w:val="009218EC"/>
    <w:rsid w:val="00922838"/>
    <w:rsid w:val="00923C30"/>
    <w:rsid w:val="00923E22"/>
    <w:rsid w:val="00925D59"/>
    <w:rsid w:val="00931A21"/>
    <w:rsid w:val="009324A7"/>
    <w:rsid w:val="009338B1"/>
    <w:rsid w:val="00941D08"/>
    <w:rsid w:val="00942347"/>
    <w:rsid w:val="009430D7"/>
    <w:rsid w:val="00946A7A"/>
    <w:rsid w:val="009530C7"/>
    <w:rsid w:val="00953231"/>
    <w:rsid w:val="009537F3"/>
    <w:rsid w:val="00953E31"/>
    <w:rsid w:val="009560BF"/>
    <w:rsid w:val="009565BF"/>
    <w:rsid w:val="00957EE2"/>
    <w:rsid w:val="009602A8"/>
    <w:rsid w:val="009602D0"/>
    <w:rsid w:val="0096042F"/>
    <w:rsid w:val="00962752"/>
    <w:rsid w:val="0096593A"/>
    <w:rsid w:val="00973F15"/>
    <w:rsid w:val="00976BFD"/>
    <w:rsid w:val="00981AEC"/>
    <w:rsid w:val="00981E9F"/>
    <w:rsid w:val="00986FCF"/>
    <w:rsid w:val="00987334"/>
    <w:rsid w:val="00990701"/>
    <w:rsid w:val="00992B0D"/>
    <w:rsid w:val="009942F6"/>
    <w:rsid w:val="0099782F"/>
    <w:rsid w:val="009A0389"/>
    <w:rsid w:val="009A1BFD"/>
    <w:rsid w:val="009A3872"/>
    <w:rsid w:val="009A4460"/>
    <w:rsid w:val="009A5A61"/>
    <w:rsid w:val="009A6D0B"/>
    <w:rsid w:val="009B40A6"/>
    <w:rsid w:val="009B437E"/>
    <w:rsid w:val="009C28C1"/>
    <w:rsid w:val="009C4FC7"/>
    <w:rsid w:val="009C6F61"/>
    <w:rsid w:val="009D04CA"/>
    <w:rsid w:val="009D0ACE"/>
    <w:rsid w:val="009D0EBB"/>
    <w:rsid w:val="009D1917"/>
    <w:rsid w:val="009D20CF"/>
    <w:rsid w:val="009E04DC"/>
    <w:rsid w:val="009E752E"/>
    <w:rsid w:val="009F342C"/>
    <w:rsid w:val="009F6CEA"/>
    <w:rsid w:val="009F7E42"/>
    <w:rsid w:val="00A0042D"/>
    <w:rsid w:val="00A00733"/>
    <w:rsid w:val="00A00808"/>
    <w:rsid w:val="00A04256"/>
    <w:rsid w:val="00A04BD8"/>
    <w:rsid w:val="00A06D56"/>
    <w:rsid w:val="00A12D8D"/>
    <w:rsid w:val="00A2046C"/>
    <w:rsid w:val="00A23ECA"/>
    <w:rsid w:val="00A24F1E"/>
    <w:rsid w:val="00A3541F"/>
    <w:rsid w:val="00A42399"/>
    <w:rsid w:val="00A52A04"/>
    <w:rsid w:val="00A547F2"/>
    <w:rsid w:val="00A560E9"/>
    <w:rsid w:val="00A56646"/>
    <w:rsid w:val="00A62EAE"/>
    <w:rsid w:val="00A63D2F"/>
    <w:rsid w:val="00A65719"/>
    <w:rsid w:val="00A65D2A"/>
    <w:rsid w:val="00A717DE"/>
    <w:rsid w:val="00A72E4C"/>
    <w:rsid w:val="00A76DC5"/>
    <w:rsid w:val="00A80045"/>
    <w:rsid w:val="00A8049F"/>
    <w:rsid w:val="00A80645"/>
    <w:rsid w:val="00A85A74"/>
    <w:rsid w:val="00A86C08"/>
    <w:rsid w:val="00A945A0"/>
    <w:rsid w:val="00A95D1B"/>
    <w:rsid w:val="00AA08B6"/>
    <w:rsid w:val="00AA2E4E"/>
    <w:rsid w:val="00AA3CA1"/>
    <w:rsid w:val="00AB0906"/>
    <w:rsid w:val="00AB3578"/>
    <w:rsid w:val="00AB532C"/>
    <w:rsid w:val="00AB74B7"/>
    <w:rsid w:val="00AC0375"/>
    <w:rsid w:val="00AC254E"/>
    <w:rsid w:val="00AC3B0C"/>
    <w:rsid w:val="00AC5882"/>
    <w:rsid w:val="00AC6A4C"/>
    <w:rsid w:val="00AC7B10"/>
    <w:rsid w:val="00AD0ABE"/>
    <w:rsid w:val="00AD2760"/>
    <w:rsid w:val="00AD5EDE"/>
    <w:rsid w:val="00AD651B"/>
    <w:rsid w:val="00AD7750"/>
    <w:rsid w:val="00AE31EC"/>
    <w:rsid w:val="00AE4037"/>
    <w:rsid w:val="00AE473D"/>
    <w:rsid w:val="00AE65F3"/>
    <w:rsid w:val="00AE6A49"/>
    <w:rsid w:val="00AF409E"/>
    <w:rsid w:val="00AF76FB"/>
    <w:rsid w:val="00B03BE0"/>
    <w:rsid w:val="00B0496B"/>
    <w:rsid w:val="00B147A2"/>
    <w:rsid w:val="00B14ABA"/>
    <w:rsid w:val="00B150F9"/>
    <w:rsid w:val="00B17497"/>
    <w:rsid w:val="00B177E9"/>
    <w:rsid w:val="00B2207A"/>
    <w:rsid w:val="00B22BB8"/>
    <w:rsid w:val="00B357DF"/>
    <w:rsid w:val="00B36AA8"/>
    <w:rsid w:val="00B36EBD"/>
    <w:rsid w:val="00B37F09"/>
    <w:rsid w:val="00B37F39"/>
    <w:rsid w:val="00B403EA"/>
    <w:rsid w:val="00B405F2"/>
    <w:rsid w:val="00B420AE"/>
    <w:rsid w:val="00B42349"/>
    <w:rsid w:val="00B44820"/>
    <w:rsid w:val="00B4539A"/>
    <w:rsid w:val="00B45F6E"/>
    <w:rsid w:val="00B46CA3"/>
    <w:rsid w:val="00B52D2D"/>
    <w:rsid w:val="00B57AEA"/>
    <w:rsid w:val="00B65F30"/>
    <w:rsid w:val="00B670A7"/>
    <w:rsid w:val="00B710CF"/>
    <w:rsid w:val="00B71241"/>
    <w:rsid w:val="00B71ADF"/>
    <w:rsid w:val="00B71E8D"/>
    <w:rsid w:val="00B7346C"/>
    <w:rsid w:val="00B737D5"/>
    <w:rsid w:val="00B73E0F"/>
    <w:rsid w:val="00B76B98"/>
    <w:rsid w:val="00B776E3"/>
    <w:rsid w:val="00B82B57"/>
    <w:rsid w:val="00B8463D"/>
    <w:rsid w:val="00B90EFA"/>
    <w:rsid w:val="00B95574"/>
    <w:rsid w:val="00BA036D"/>
    <w:rsid w:val="00BA59BC"/>
    <w:rsid w:val="00BA62E3"/>
    <w:rsid w:val="00BA7D7C"/>
    <w:rsid w:val="00BB5A13"/>
    <w:rsid w:val="00BC128C"/>
    <w:rsid w:val="00BD09CF"/>
    <w:rsid w:val="00BD3FF8"/>
    <w:rsid w:val="00BD4861"/>
    <w:rsid w:val="00BD7620"/>
    <w:rsid w:val="00BF0517"/>
    <w:rsid w:val="00BF5549"/>
    <w:rsid w:val="00BF57A5"/>
    <w:rsid w:val="00BF7B44"/>
    <w:rsid w:val="00C002BE"/>
    <w:rsid w:val="00C0182D"/>
    <w:rsid w:val="00C05983"/>
    <w:rsid w:val="00C11072"/>
    <w:rsid w:val="00C11277"/>
    <w:rsid w:val="00C11EB0"/>
    <w:rsid w:val="00C12CAA"/>
    <w:rsid w:val="00C17DAF"/>
    <w:rsid w:val="00C20E81"/>
    <w:rsid w:val="00C21C91"/>
    <w:rsid w:val="00C22146"/>
    <w:rsid w:val="00C2537F"/>
    <w:rsid w:val="00C37AFF"/>
    <w:rsid w:val="00C40A78"/>
    <w:rsid w:val="00C451A4"/>
    <w:rsid w:val="00C455FC"/>
    <w:rsid w:val="00C460D9"/>
    <w:rsid w:val="00C50A4F"/>
    <w:rsid w:val="00C52DD3"/>
    <w:rsid w:val="00C557EF"/>
    <w:rsid w:val="00C577DB"/>
    <w:rsid w:val="00C57808"/>
    <w:rsid w:val="00C63666"/>
    <w:rsid w:val="00C67B02"/>
    <w:rsid w:val="00C71E44"/>
    <w:rsid w:val="00C727FB"/>
    <w:rsid w:val="00C77047"/>
    <w:rsid w:val="00C811C5"/>
    <w:rsid w:val="00C82B62"/>
    <w:rsid w:val="00C83F2F"/>
    <w:rsid w:val="00C86A6E"/>
    <w:rsid w:val="00C92C65"/>
    <w:rsid w:val="00C95CFD"/>
    <w:rsid w:val="00C96351"/>
    <w:rsid w:val="00C970F0"/>
    <w:rsid w:val="00CA1447"/>
    <w:rsid w:val="00CA4FF7"/>
    <w:rsid w:val="00CA74CD"/>
    <w:rsid w:val="00CB0796"/>
    <w:rsid w:val="00CB2343"/>
    <w:rsid w:val="00CB55F2"/>
    <w:rsid w:val="00CB63ED"/>
    <w:rsid w:val="00CB6AC8"/>
    <w:rsid w:val="00CB6C4B"/>
    <w:rsid w:val="00CC2541"/>
    <w:rsid w:val="00CC3DEC"/>
    <w:rsid w:val="00CD3349"/>
    <w:rsid w:val="00CE26A7"/>
    <w:rsid w:val="00CF0618"/>
    <w:rsid w:val="00CF15E1"/>
    <w:rsid w:val="00D00A04"/>
    <w:rsid w:val="00D04344"/>
    <w:rsid w:val="00D055AC"/>
    <w:rsid w:val="00D05EC2"/>
    <w:rsid w:val="00D06DE4"/>
    <w:rsid w:val="00D075A8"/>
    <w:rsid w:val="00D1026E"/>
    <w:rsid w:val="00D13641"/>
    <w:rsid w:val="00D142E5"/>
    <w:rsid w:val="00D14DD8"/>
    <w:rsid w:val="00D16E4B"/>
    <w:rsid w:val="00D22732"/>
    <w:rsid w:val="00D25A73"/>
    <w:rsid w:val="00D26113"/>
    <w:rsid w:val="00D33EDC"/>
    <w:rsid w:val="00D449DA"/>
    <w:rsid w:val="00D514BF"/>
    <w:rsid w:val="00D539BD"/>
    <w:rsid w:val="00D551EE"/>
    <w:rsid w:val="00D604E7"/>
    <w:rsid w:val="00D6213C"/>
    <w:rsid w:val="00D658F1"/>
    <w:rsid w:val="00D65F47"/>
    <w:rsid w:val="00D6717D"/>
    <w:rsid w:val="00D67F3F"/>
    <w:rsid w:val="00D71162"/>
    <w:rsid w:val="00D71180"/>
    <w:rsid w:val="00D71246"/>
    <w:rsid w:val="00D715DF"/>
    <w:rsid w:val="00D72C3C"/>
    <w:rsid w:val="00D735F1"/>
    <w:rsid w:val="00D812EA"/>
    <w:rsid w:val="00D84E43"/>
    <w:rsid w:val="00D878D0"/>
    <w:rsid w:val="00D941BE"/>
    <w:rsid w:val="00DA247F"/>
    <w:rsid w:val="00DA6B81"/>
    <w:rsid w:val="00DA6D1C"/>
    <w:rsid w:val="00DA75B1"/>
    <w:rsid w:val="00DB11D1"/>
    <w:rsid w:val="00DB12AC"/>
    <w:rsid w:val="00DB3A9E"/>
    <w:rsid w:val="00DB3CF4"/>
    <w:rsid w:val="00DB6073"/>
    <w:rsid w:val="00DB7ADE"/>
    <w:rsid w:val="00DC021F"/>
    <w:rsid w:val="00DC2C0E"/>
    <w:rsid w:val="00DC382A"/>
    <w:rsid w:val="00DC6112"/>
    <w:rsid w:val="00DC7DCF"/>
    <w:rsid w:val="00DD3E95"/>
    <w:rsid w:val="00DD4A2A"/>
    <w:rsid w:val="00DD7BC7"/>
    <w:rsid w:val="00DE21C7"/>
    <w:rsid w:val="00DE36F9"/>
    <w:rsid w:val="00DE62CC"/>
    <w:rsid w:val="00DE7F97"/>
    <w:rsid w:val="00DF6562"/>
    <w:rsid w:val="00E00586"/>
    <w:rsid w:val="00E01325"/>
    <w:rsid w:val="00E06BFA"/>
    <w:rsid w:val="00E109E2"/>
    <w:rsid w:val="00E13088"/>
    <w:rsid w:val="00E1499A"/>
    <w:rsid w:val="00E2096F"/>
    <w:rsid w:val="00E272A0"/>
    <w:rsid w:val="00E275EA"/>
    <w:rsid w:val="00E30BA0"/>
    <w:rsid w:val="00E362FA"/>
    <w:rsid w:val="00E40D5F"/>
    <w:rsid w:val="00E41EBD"/>
    <w:rsid w:val="00E42B88"/>
    <w:rsid w:val="00E437CD"/>
    <w:rsid w:val="00E45E63"/>
    <w:rsid w:val="00E507BD"/>
    <w:rsid w:val="00E54567"/>
    <w:rsid w:val="00E616FE"/>
    <w:rsid w:val="00E66579"/>
    <w:rsid w:val="00E67CDA"/>
    <w:rsid w:val="00E9036A"/>
    <w:rsid w:val="00E9205F"/>
    <w:rsid w:val="00E9252D"/>
    <w:rsid w:val="00E94DEE"/>
    <w:rsid w:val="00E975B7"/>
    <w:rsid w:val="00EA0F5A"/>
    <w:rsid w:val="00EA70C8"/>
    <w:rsid w:val="00EB26BC"/>
    <w:rsid w:val="00EB4A05"/>
    <w:rsid w:val="00EC1993"/>
    <w:rsid w:val="00EC62CC"/>
    <w:rsid w:val="00EC7A3B"/>
    <w:rsid w:val="00ED1F89"/>
    <w:rsid w:val="00ED3C59"/>
    <w:rsid w:val="00ED4487"/>
    <w:rsid w:val="00ED796B"/>
    <w:rsid w:val="00EE2E73"/>
    <w:rsid w:val="00EE4900"/>
    <w:rsid w:val="00EE682A"/>
    <w:rsid w:val="00EE79A2"/>
    <w:rsid w:val="00EF4B6C"/>
    <w:rsid w:val="00EF4C2C"/>
    <w:rsid w:val="00F021C6"/>
    <w:rsid w:val="00F03D53"/>
    <w:rsid w:val="00F040FE"/>
    <w:rsid w:val="00F05383"/>
    <w:rsid w:val="00F07D0E"/>
    <w:rsid w:val="00F1297E"/>
    <w:rsid w:val="00F13551"/>
    <w:rsid w:val="00F13CBD"/>
    <w:rsid w:val="00F14C8A"/>
    <w:rsid w:val="00F2118A"/>
    <w:rsid w:val="00F219B5"/>
    <w:rsid w:val="00F231F4"/>
    <w:rsid w:val="00F24839"/>
    <w:rsid w:val="00F266AC"/>
    <w:rsid w:val="00F31DFA"/>
    <w:rsid w:val="00F352D6"/>
    <w:rsid w:val="00F4088E"/>
    <w:rsid w:val="00F40D28"/>
    <w:rsid w:val="00F46CDC"/>
    <w:rsid w:val="00F4762F"/>
    <w:rsid w:val="00F47DE7"/>
    <w:rsid w:val="00F50CEC"/>
    <w:rsid w:val="00F54BC9"/>
    <w:rsid w:val="00F550A5"/>
    <w:rsid w:val="00F57E27"/>
    <w:rsid w:val="00F607D9"/>
    <w:rsid w:val="00F61C30"/>
    <w:rsid w:val="00F72C16"/>
    <w:rsid w:val="00F75291"/>
    <w:rsid w:val="00F7560C"/>
    <w:rsid w:val="00F75B4B"/>
    <w:rsid w:val="00F8303C"/>
    <w:rsid w:val="00F83485"/>
    <w:rsid w:val="00F86F52"/>
    <w:rsid w:val="00F877D1"/>
    <w:rsid w:val="00F93D06"/>
    <w:rsid w:val="00F94CA6"/>
    <w:rsid w:val="00FA21AF"/>
    <w:rsid w:val="00FA62D8"/>
    <w:rsid w:val="00FA7B13"/>
    <w:rsid w:val="00FB1DAD"/>
    <w:rsid w:val="00FB2077"/>
    <w:rsid w:val="00FB23A7"/>
    <w:rsid w:val="00FB5703"/>
    <w:rsid w:val="00FC0611"/>
    <w:rsid w:val="00FC19A4"/>
    <w:rsid w:val="00FC7C67"/>
    <w:rsid w:val="00FE3A2A"/>
    <w:rsid w:val="00FE3ACE"/>
    <w:rsid w:val="00FE50EB"/>
    <w:rsid w:val="00FE616B"/>
    <w:rsid w:val="00FF0B74"/>
    <w:rsid w:val="00FF2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E59AB"/>
  <w15:chartTrackingRefBased/>
  <w15:docId w15:val="{0B4C38E6-3EC7-451F-94B5-2DD51A945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qFormat/>
    <w:rsid w:val="00B2207A"/>
    <w:pPr>
      <w:keepNext/>
      <w:spacing w:after="0" w:line="240" w:lineRule="auto"/>
      <w:jc w:val="center"/>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den1">
    <w:name w:val="sden1"/>
    <w:basedOn w:val="DefaultParagraphFont"/>
    <w:rsid w:val="00193498"/>
  </w:style>
  <w:style w:type="paragraph" w:customStyle="1" w:styleId="shdr">
    <w:name w:val="shdr"/>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mtttl1">
    <w:name w:val="semtttl1"/>
    <w:basedOn w:val="DefaultParagraphFont"/>
    <w:rsid w:val="00193498"/>
  </w:style>
  <w:style w:type="character" w:customStyle="1" w:styleId="semtbdy1">
    <w:name w:val="semtbdy1"/>
    <w:basedOn w:val="DefaultParagraphFont"/>
    <w:rsid w:val="00193498"/>
  </w:style>
  <w:style w:type="character" w:customStyle="1" w:styleId="spubttl">
    <w:name w:val="spubttl"/>
    <w:basedOn w:val="DefaultParagraphFont"/>
    <w:rsid w:val="00193498"/>
  </w:style>
  <w:style w:type="character" w:customStyle="1" w:styleId="spubbdy1">
    <w:name w:val="spubbdy1"/>
    <w:basedOn w:val="DefaultParagraphFont"/>
    <w:rsid w:val="00193498"/>
  </w:style>
  <w:style w:type="paragraph" w:customStyle="1" w:styleId="spar">
    <w:name w:val="spar"/>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apttl">
    <w:name w:val="scapttl"/>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capden">
    <w:name w:val="scapden"/>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artttl">
    <w:name w:val="sartttl"/>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alnttl1">
    <w:name w:val="salnttl1"/>
    <w:basedOn w:val="DefaultParagraphFont"/>
    <w:rsid w:val="00193498"/>
  </w:style>
  <w:style w:type="character" w:customStyle="1" w:styleId="salnbdy">
    <w:name w:val="salnbdy"/>
    <w:basedOn w:val="DefaultParagraphFont"/>
    <w:rsid w:val="00193498"/>
  </w:style>
  <w:style w:type="paragraph" w:customStyle="1" w:styleId="sartden">
    <w:name w:val="sartden"/>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ar3">
    <w:name w:val="spar3"/>
    <w:basedOn w:val="DefaultParagraphFont"/>
    <w:rsid w:val="00193498"/>
  </w:style>
  <w:style w:type="character" w:customStyle="1" w:styleId="slitttl1">
    <w:name w:val="slitttl1"/>
    <w:basedOn w:val="DefaultParagraphFont"/>
    <w:rsid w:val="00193498"/>
  </w:style>
  <w:style w:type="character" w:customStyle="1" w:styleId="slitbdy">
    <w:name w:val="slitbdy"/>
    <w:basedOn w:val="DefaultParagraphFont"/>
    <w:rsid w:val="00193498"/>
  </w:style>
  <w:style w:type="character" w:customStyle="1" w:styleId="spctttl1">
    <w:name w:val="spctttl1"/>
    <w:basedOn w:val="DefaultParagraphFont"/>
    <w:rsid w:val="00193498"/>
  </w:style>
  <w:style w:type="character" w:customStyle="1" w:styleId="spctbdy">
    <w:name w:val="spctbdy"/>
    <w:basedOn w:val="DefaultParagraphFont"/>
    <w:rsid w:val="00193498"/>
  </w:style>
  <w:style w:type="character" w:customStyle="1" w:styleId="slgi1">
    <w:name w:val="slgi1"/>
    <w:basedOn w:val="DefaultParagraphFont"/>
    <w:rsid w:val="00193498"/>
  </w:style>
  <w:style w:type="paragraph" w:customStyle="1" w:styleId="ssecttl">
    <w:name w:val="ssecttl"/>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secden">
    <w:name w:val="ssecden"/>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e">
    <w:name w:val="spelle"/>
    <w:basedOn w:val="DefaultParagraphFont"/>
    <w:rsid w:val="00193498"/>
  </w:style>
  <w:style w:type="character" w:customStyle="1" w:styleId="sartbdy">
    <w:name w:val="sartbdy"/>
    <w:basedOn w:val="DefaultParagraphFont"/>
    <w:rsid w:val="00193498"/>
  </w:style>
  <w:style w:type="paragraph" w:customStyle="1" w:styleId="sanxttl">
    <w:name w:val="sanxttl"/>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par1">
    <w:name w:val="spar1"/>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ntattl">
    <w:name w:val="sntattl"/>
    <w:basedOn w:val="Normal"/>
    <w:rsid w:val="00193498"/>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B0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906"/>
    <w:rPr>
      <w:rFonts w:ascii="Segoe UI" w:hAnsi="Segoe UI" w:cs="Segoe UI"/>
      <w:sz w:val="18"/>
      <w:szCs w:val="18"/>
    </w:rPr>
  </w:style>
  <w:style w:type="character" w:styleId="Hyperlink">
    <w:name w:val="Hyperlink"/>
    <w:basedOn w:val="DefaultParagraphFont"/>
    <w:uiPriority w:val="99"/>
    <w:semiHidden/>
    <w:unhideWhenUsed/>
    <w:rsid w:val="00CB2343"/>
    <w:rPr>
      <w:color w:val="0000FF"/>
      <w:u w:val="single"/>
    </w:rPr>
  </w:style>
  <w:style w:type="paragraph" w:styleId="ListParagraph">
    <w:name w:val="List Paragraph"/>
    <w:basedOn w:val="Normal"/>
    <w:uiPriority w:val="34"/>
    <w:qFormat/>
    <w:rsid w:val="007A0BC1"/>
    <w:pPr>
      <w:ind w:left="720"/>
      <w:contextualSpacing/>
    </w:pPr>
  </w:style>
  <w:style w:type="paragraph" w:styleId="NormalWeb">
    <w:name w:val="Normal (Web)"/>
    <w:basedOn w:val="Normal"/>
    <w:uiPriority w:val="99"/>
    <w:unhideWhenUsed/>
    <w:rsid w:val="00861123"/>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character" w:styleId="CommentReference">
    <w:name w:val="annotation reference"/>
    <w:uiPriority w:val="99"/>
    <w:semiHidden/>
    <w:rsid w:val="0033021F"/>
    <w:rPr>
      <w:rFonts w:cs="Times New Roman"/>
      <w:sz w:val="16"/>
      <w:szCs w:val="16"/>
    </w:rPr>
  </w:style>
  <w:style w:type="paragraph" w:styleId="CommentText">
    <w:name w:val="annotation text"/>
    <w:basedOn w:val="Normal"/>
    <w:link w:val="CommentTextChar"/>
    <w:uiPriority w:val="99"/>
    <w:semiHidden/>
    <w:rsid w:val="0033021F"/>
    <w:pPr>
      <w:spacing w:after="200" w:line="240" w:lineRule="auto"/>
    </w:pPr>
    <w:rPr>
      <w:rFonts w:ascii="Calibri" w:eastAsia="Times New Roman" w:hAnsi="Calibri" w:cs="Calibri"/>
      <w:sz w:val="20"/>
      <w:szCs w:val="20"/>
      <w:lang w:val="ro-RO"/>
    </w:rPr>
  </w:style>
  <w:style w:type="character" w:customStyle="1" w:styleId="CommentTextChar">
    <w:name w:val="Comment Text Char"/>
    <w:basedOn w:val="DefaultParagraphFont"/>
    <w:link w:val="CommentText"/>
    <w:uiPriority w:val="99"/>
    <w:semiHidden/>
    <w:rsid w:val="0033021F"/>
    <w:rPr>
      <w:rFonts w:ascii="Calibri" w:eastAsia="Times New Roman" w:hAnsi="Calibri" w:cs="Calibri"/>
      <w:sz w:val="20"/>
      <w:szCs w:val="20"/>
      <w:lang w:val="ro-RO"/>
    </w:rPr>
  </w:style>
  <w:style w:type="paragraph" w:styleId="CommentSubject">
    <w:name w:val="annotation subject"/>
    <w:basedOn w:val="CommentText"/>
    <w:next w:val="CommentText"/>
    <w:link w:val="CommentSubjectChar"/>
    <w:uiPriority w:val="99"/>
    <w:semiHidden/>
    <w:unhideWhenUsed/>
    <w:rsid w:val="00B0496B"/>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B0496B"/>
    <w:rPr>
      <w:rFonts w:ascii="Calibri" w:eastAsia="Times New Roman" w:hAnsi="Calibri" w:cs="Calibri"/>
      <w:b/>
      <w:bCs/>
      <w:sz w:val="20"/>
      <w:szCs w:val="20"/>
      <w:lang w:val="ro-RO"/>
    </w:rPr>
  </w:style>
  <w:style w:type="paragraph" w:styleId="BodyTextIndent3">
    <w:name w:val="Body Text Indent 3"/>
    <w:basedOn w:val="Normal"/>
    <w:link w:val="BodyTextIndent3Char"/>
    <w:rsid w:val="00EE2E73"/>
    <w:pPr>
      <w:spacing w:after="120" w:line="240" w:lineRule="auto"/>
      <w:ind w:left="360"/>
    </w:pPr>
    <w:rPr>
      <w:rFonts w:ascii="Times New Roman" w:eastAsia="Batang" w:hAnsi="Times New Roman" w:cs="Times New Roman"/>
      <w:sz w:val="16"/>
      <w:szCs w:val="16"/>
      <w:lang w:val="ro-RO" w:eastAsia="ko-KR"/>
    </w:rPr>
  </w:style>
  <w:style w:type="character" w:customStyle="1" w:styleId="BodyTextIndent3Char">
    <w:name w:val="Body Text Indent 3 Char"/>
    <w:basedOn w:val="DefaultParagraphFont"/>
    <w:link w:val="BodyTextIndent3"/>
    <w:rsid w:val="00EE2E73"/>
    <w:rPr>
      <w:rFonts w:ascii="Times New Roman" w:eastAsia="Batang" w:hAnsi="Times New Roman" w:cs="Times New Roman"/>
      <w:sz w:val="16"/>
      <w:szCs w:val="16"/>
      <w:lang w:val="ro-RO" w:eastAsia="ko-KR"/>
    </w:rPr>
  </w:style>
  <w:style w:type="character" w:styleId="PlaceholderText">
    <w:name w:val="Placeholder Text"/>
    <w:basedOn w:val="DefaultParagraphFont"/>
    <w:uiPriority w:val="99"/>
    <w:semiHidden/>
    <w:rsid w:val="009157F9"/>
    <w:rPr>
      <w:color w:val="808080"/>
    </w:rPr>
  </w:style>
  <w:style w:type="character" w:customStyle="1" w:styleId="salnbdy0">
    <w:name w:val="s_aln_bdy"/>
    <w:basedOn w:val="DefaultParagraphFont"/>
    <w:rsid w:val="002E79EC"/>
  </w:style>
  <w:style w:type="character" w:customStyle="1" w:styleId="salnttl10">
    <w:name w:val="s_aln_ttl1"/>
    <w:basedOn w:val="DefaultParagraphFont"/>
    <w:rsid w:val="00E66579"/>
    <w:rPr>
      <w:rFonts w:ascii="Verdana" w:hAnsi="Verdana" w:hint="default"/>
      <w:b/>
      <w:bCs/>
      <w:vanish/>
      <w:webHidden w:val="0"/>
      <w:color w:val="8B0000"/>
      <w:sz w:val="20"/>
      <w:szCs w:val="20"/>
      <w:shd w:val="clear" w:color="auto" w:fill="FFFFFF"/>
      <w:specVanish/>
    </w:rPr>
  </w:style>
  <w:style w:type="paragraph" w:styleId="Revision">
    <w:name w:val="Revision"/>
    <w:hidden/>
    <w:uiPriority w:val="99"/>
    <w:semiHidden/>
    <w:rsid w:val="007A7B21"/>
    <w:pPr>
      <w:spacing w:after="0" w:line="240" w:lineRule="auto"/>
    </w:pPr>
  </w:style>
  <w:style w:type="table" w:styleId="TableGrid">
    <w:name w:val="Table Grid"/>
    <w:basedOn w:val="TableNormal"/>
    <w:uiPriority w:val="39"/>
    <w:rsid w:val="00FF0B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76B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6BFD"/>
  </w:style>
  <w:style w:type="paragraph" w:styleId="Footer">
    <w:name w:val="footer"/>
    <w:basedOn w:val="Normal"/>
    <w:link w:val="FooterChar"/>
    <w:uiPriority w:val="99"/>
    <w:unhideWhenUsed/>
    <w:rsid w:val="00976B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6BFD"/>
  </w:style>
  <w:style w:type="character" w:customStyle="1" w:styleId="xslitbdy">
    <w:name w:val="x_slitbdy"/>
    <w:basedOn w:val="DefaultParagraphFont"/>
    <w:rsid w:val="00B14ABA"/>
    <w:rPr>
      <w:rFonts w:ascii="Verdana" w:hAnsi="Verdana" w:hint="default"/>
      <w:b w:val="0"/>
      <w:bCs w:val="0"/>
      <w:color w:val="000000"/>
      <w:shd w:val="clear" w:color="auto" w:fill="FFFFFF"/>
    </w:rPr>
  </w:style>
  <w:style w:type="character" w:customStyle="1" w:styleId="salnttl">
    <w:name w:val="s_aln_ttl"/>
    <w:basedOn w:val="DefaultParagraphFont"/>
    <w:rsid w:val="000D1BDF"/>
  </w:style>
  <w:style w:type="character" w:customStyle="1" w:styleId="Heading4Char">
    <w:name w:val="Heading 4 Char"/>
    <w:basedOn w:val="DefaultParagraphFont"/>
    <w:link w:val="Heading4"/>
    <w:rsid w:val="00B2207A"/>
    <w:rPr>
      <w:rFonts w:ascii="Times New Roman" w:eastAsia="Times New Roman" w:hAnsi="Times New Roman" w:cs="Times New Roman"/>
      <w:b/>
      <w:bCs/>
      <w:sz w:val="24"/>
      <w:szCs w:val="24"/>
    </w:rPr>
  </w:style>
  <w:style w:type="character" w:customStyle="1" w:styleId="yiv351784985paragraf1">
    <w:name w:val="yiv351784985paragraf1"/>
    <w:basedOn w:val="DefaultParagraphFont"/>
    <w:rsid w:val="00B2207A"/>
  </w:style>
  <w:style w:type="character" w:customStyle="1" w:styleId="yiv351784985preambul1">
    <w:name w:val="yiv351784985preambul1"/>
    <w:basedOn w:val="DefaultParagraphFont"/>
    <w:rsid w:val="00B220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85445">
      <w:bodyDiv w:val="1"/>
      <w:marLeft w:val="0"/>
      <w:marRight w:val="0"/>
      <w:marTop w:val="0"/>
      <w:marBottom w:val="0"/>
      <w:divBdr>
        <w:top w:val="none" w:sz="0" w:space="0" w:color="auto"/>
        <w:left w:val="none" w:sz="0" w:space="0" w:color="auto"/>
        <w:bottom w:val="none" w:sz="0" w:space="0" w:color="auto"/>
        <w:right w:val="none" w:sz="0" w:space="0" w:color="auto"/>
      </w:divBdr>
    </w:div>
    <w:div w:id="74715398">
      <w:bodyDiv w:val="1"/>
      <w:marLeft w:val="0"/>
      <w:marRight w:val="0"/>
      <w:marTop w:val="0"/>
      <w:marBottom w:val="0"/>
      <w:divBdr>
        <w:top w:val="none" w:sz="0" w:space="0" w:color="auto"/>
        <w:left w:val="none" w:sz="0" w:space="0" w:color="auto"/>
        <w:bottom w:val="none" w:sz="0" w:space="0" w:color="auto"/>
        <w:right w:val="none" w:sz="0" w:space="0" w:color="auto"/>
      </w:divBdr>
    </w:div>
    <w:div w:id="250823054">
      <w:bodyDiv w:val="1"/>
      <w:marLeft w:val="0"/>
      <w:marRight w:val="0"/>
      <w:marTop w:val="0"/>
      <w:marBottom w:val="0"/>
      <w:divBdr>
        <w:top w:val="none" w:sz="0" w:space="0" w:color="auto"/>
        <w:left w:val="none" w:sz="0" w:space="0" w:color="auto"/>
        <w:bottom w:val="none" w:sz="0" w:space="0" w:color="auto"/>
        <w:right w:val="none" w:sz="0" w:space="0" w:color="auto"/>
      </w:divBdr>
    </w:div>
    <w:div w:id="278492812">
      <w:bodyDiv w:val="1"/>
      <w:marLeft w:val="0"/>
      <w:marRight w:val="0"/>
      <w:marTop w:val="0"/>
      <w:marBottom w:val="0"/>
      <w:divBdr>
        <w:top w:val="none" w:sz="0" w:space="0" w:color="auto"/>
        <w:left w:val="none" w:sz="0" w:space="0" w:color="auto"/>
        <w:bottom w:val="none" w:sz="0" w:space="0" w:color="auto"/>
        <w:right w:val="none" w:sz="0" w:space="0" w:color="auto"/>
      </w:divBdr>
    </w:div>
    <w:div w:id="282882009">
      <w:bodyDiv w:val="1"/>
      <w:marLeft w:val="0"/>
      <w:marRight w:val="0"/>
      <w:marTop w:val="0"/>
      <w:marBottom w:val="0"/>
      <w:divBdr>
        <w:top w:val="none" w:sz="0" w:space="0" w:color="auto"/>
        <w:left w:val="none" w:sz="0" w:space="0" w:color="auto"/>
        <w:bottom w:val="none" w:sz="0" w:space="0" w:color="auto"/>
        <w:right w:val="none" w:sz="0" w:space="0" w:color="auto"/>
      </w:divBdr>
    </w:div>
    <w:div w:id="1016735244">
      <w:bodyDiv w:val="1"/>
      <w:marLeft w:val="0"/>
      <w:marRight w:val="0"/>
      <w:marTop w:val="0"/>
      <w:marBottom w:val="0"/>
      <w:divBdr>
        <w:top w:val="none" w:sz="0" w:space="0" w:color="auto"/>
        <w:left w:val="none" w:sz="0" w:space="0" w:color="auto"/>
        <w:bottom w:val="none" w:sz="0" w:space="0" w:color="auto"/>
        <w:right w:val="none" w:sz="0" w:space="0" w:color="auto"/>
      </w:divBdr>
      <w:divsChild>
        <w:div w:id="1617327594">
          <w:marLeft w:val="0"/>
          <w:marRight w:val="0"/>
          <w:marTop w:val="0"/>
          <w:marBottom w:val="0"/>
          <w:divBdr>
            <w:top w:val="none" w:sz="0" w:space="0" w:color="auto"/>
            <w:left w:val="none" w:sz="0" w:space="0" w:color="auto"/>
            <w:bottom w:val="none" w:sz="0" w:space="0" w:color="auto"/>
            <w:right w:val="none" w:sz="0" w:space="0" w:color="auto"/>
          </w:divBdr>
        </w:div>
      </w:divsChild>
    </w:div>
    <w:div w:id="1072854658">
      <w:bodyDiv w:val="1"/>
      <w:marLeft w:val="0"/>
      <w:marRight w:val="0"/>
      <w:marTop w:val="0"/>
      <w:marBottom w:val="0"/>
      <w:divBdr>
        <w:top w:val="none" w:sz="0" w:space="0" w:color="auto"/>
        <w:left w:val="none" w:sz="0" w:space="0" w:color="auto"/>
        <w:bottom w:val="none" w:sz="0" w:space="0" w:color="auto"/>
        <w:right w:val="none" w:sz="0" w:space="0" w:color="auto"/>
      </w:divBdr>
    </w:div>
    <w:div w:id="1115053869">
      <w:bodyDiv w:val="1"/>
      <w:marLeft w:val="0"/>
      <w:marRight w:val="0"/>
      <w:marTop w:val="0"/>
      <w:marBottom w:val="0"/>
      <w:divBdr>
        <w:top w:val="none" w:sz="0" w:space="0" w:color="auto"/>
        <w:left w:val="none" w:sz="0" w:space="0" w:color="auto"/>
        <w:bottom w:val="none" w:sz="0" w:space="0" w:color="auto"/>
        <w:right w:val="none" w:sz="0" w:space="0" w:color="auto"/>
      </w:divBdr>
    </w:div>
    <w:div w:id="1177422825">
      <w:bodyDiv w:val="1"/>
      <w:marLeft w:val="0"/>
      <w:marRight w:val="0"/>
      <w:marTop w:val="0"/>
      <w:marBottom w:val="0"/>
      <w:divBdr>
        <w:top w:val="none" w:sz="0" w:space="0" w:color="auto"/>
        <w:left w:val="none" w:sz="0" w:space="0" w:color="auto"/>
        <w:bottom w:val="none" w:sz="0" w:space="0" w:color="auto"/>
        <w:right w:val="none" w:sz="0" w:space="0" w:color="auto"/>
      </w:divBdr>
      <w:divsChild>
        <w:div w:id="154033713">
          <w:marLeft w:val="0"/>
          <w:marRight w:val="0"/>
          <w:marTop w:val="0"/>
          <w:marBottom w:val="0"/>
          <w:divBdr>
            <w:top w:val="none" w:sz="0" w:space="0" w:color="auto"/>
            <w:left w:val="none" w:sz="0" w:space="0" w:color="auto"/>
            <w:bottom w:val="none" w:sz="0" w:space="0" w:color="auto"/>
            <w:right w:val="none" w:sz="0" w:space="0" w:color="auto"/>
          </w:divBdr>
          <w:divsChild>
            <w:div w:id="887952277">
              <w:marLeft w:val="0"/>
              <w:marRight w:val="0"/>
              <w:marTop w:val="144"/>
              <w:marBottom w:val="144"/>
              <w:divBdr>
                <w:top w:val="none" w:sz="0" w:space="0" w:color="auto"/>
                <w:left w:val="none" w:sz="0" w:space="0" w:color="auto"/>
                <w:bottom w:val="none" w:sz="0" w:space="0" w:color="auto"/>
                <w:right w:val="none" w:sz="0" w:space="0" w:color="auto"/>
              </w:divBdr>
            </w:div>
            <w:div w:id="1223564483">
              <w:marLeft w:val="0"/>
              <w:marRight w:val="0"/>
              <w:marTop w:val="0"/>
              <w:marBottom w:val="0"/>
              <w:divBdr>
                <w:top w:val="dotted" w:sz="8" w:space="0" w:color="FEFEFE"/>
                <w:left w:val="dotted" w:sz="8" w:space="19" w:color="FEFEFE"/>
                <w:bottom w:val="dotted" w:sz="8" w:space="0" w:color="FEFEFE"/>
                <w:right w:val="dotted" w:sz="8" w:space="0" w:color="FEFEFE"/>
              </w:divBdr>
            </w:div>
            <w:div w:id="1729767536">
              <w:marLeft w:val="0"/>
              <w:marRight w:val="0"/>
              <w:marTop w:val="0"/>
              <w:marBottom w:val="0"/>
              <w:divBdr>
                <w:top w:val="dotted" w:sz="8" w:space="0" w:color="FEFEFE"/>
                <w:left w:val="dotted" w:sz="8" w:space="19" w:color="FEFEFE"/>
                <w:bottom w:val="dotted" w:sz="8" w:space="0" w:color="FEFEFE"/>
                <w:right w:val="dotted" w:sz="8" w:space="0" w:color="FEFEFE"/>
              </w:divBdr>
            </w:div>
            <w:div w:id="1911961711">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219176766">
          <w:marLeft w:val="72"/>
          <w:marRight w:val="72"/>
          <w:marTop w:val="72"/>
          <w:marBottom w:val="72"/>
          <w:divBdr>
            <w:top w:val="dotted" w:sz="8" w:space="0" w:color="FEFEFE"/>
            <w:left w:val="dotted" w:sz="8" w:space="0" w:color="FEFEFE"/>
            <w:bottom w:val="dotted" w:sz="8" w:space="0" w:color="FEFEFE"/>
            <w:right w:val="dotted" w:sz="8" w:space="0" w:color="FEFEFE"/>
          </w:divBdr>
          <w:divsChild>
            <w:div w:id="1553418679">
              <w:marLeft w:val="72"/>
              <w:marRight w:val="72"/>
              <w:marTop w:val="72"/>
              <w:marBottom w:val="72"/>
              <w:divBdr>
                <w:top w:val="dotted" w:sz="8" w:space="0" w:color="FEFEFE"/>
                <w:left w:val="dotted" w:sz="8" w:space="0" w:color="FEFEFE"/>
                <w:bottom w:val="dotted" w:sz="8" w:space="0" w:color="FEFEFE"/>
                <w:right w:val="dotted" w:sz="8" w:space="0" w:color="FEFEFE"/>
              </w:divBdr>
              <w:divsChild>
                <w:div w:id="510265637">
                  <w:marLeft w:val="225"/>
                  <w:marRight w:val="0"/>
                  <w:marTop w:val="0"/>
                  <w:marBottom w:val="0"/>
                  <w:divBdr>
                    <w:top w:val="dotted" w:sz="8" w:space="0" w:color="FEFEFE"/>
                    <w:left w:val="dotted" w:sz="8" w:space="11" w:color="FEFEFE"/>
                    <w:bottom w:val="dotted" w:sz="8" w:space="0" w:color="FEFEFE"/>
                    <w:right w:val="dotted" w:sz="8" w:space="0" w:color="FEFEFE"/>
                  </w:divBdr>
                </w:div>
                <w:div w:id="655767412">
                  <w:marLeft w:val="225"/>
                  <w:marRight w:val="0"/>
                  <w:marTop w:val="0"/>
                  <w:marBottom w:val="0"/>
                  <w:divBdr>
                    <w:top w:val="dotted" w:sz="8" w:space="0" w:color="FEFEFE"/>
                    <w:left w:val="dotted" w:sz="8" w:space="11" w:color="FEFEFE"/>
                    <w:bottom w:val="dotted" w:sz="8" w:space="0" w:color="FEFEFE"/>
                    <w:right w:val="dotted" w:sz="8" w:space="0" w:color="FEFEFE"/>
                  </w:divBdr>
                </w:div>
                <w:div w:id="1258631362">
                  <w:marLeft w:val="225"/>
                  <w:marRight w:val="0"/>
                  <w:marTop w:val="0"/>
                  <w:marBottom w:val="0"/>
                  <w:divBdr>
                    <w:top w:val="dotted" w:sz="8" w:space="0" w:color="FEFEFE"/>
                    <w:left w:val="dotted" w:sz="8" w:space="11" w:color="FEFEFE"/>
                    <w:bottom w:val="dotted" w:sz="8" w:space="0" w:color="FEFEFE"/>
                    <w:right w:val="dotted" w:sz="8" w:space="0" w:color="FEFEFE"/>
                  </w:divBdr>
                </w:div>
                <w:div w:id="180357290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240527296">
          <w:marLeft w:val="72"/>
          <w:marRight w:val="72"/>
          <w:marTop w:val="72"/>
          <w:marBottom w:val="72"/>
          <w:divBdr>
            <w:top w:val="dotted" w:sz="8" w:space="0" w:color="FEFEFE"/>
            <w:left w:val="dotted" w:sz="8" w:space="0" w:color="FEFEFE"/>
            <w:bottom w:val="dotted" w:sz="8" w:space="0" w:color="FEFEFE"/>
            <w:right w:val="dotted" w:sz="8" w:space="0" w:color="FEFEFE"/>
          </w:divBdr>
          <w:divsChild>
            <w:div w:id="505288208">
              <w:marLeft w:val="72"/>
              <w:marRight w:val="72"/>
              <w:marTop w:val="72"/>
              <w:marBottom w:val="72"/>
              <w:divBdr>
                <w:top w:val="dotted" w:sz="8" w:space="0" w:color="FEFEFE"/>
                <w:left w:val="dotted" w:sz="8" w:space="0" w:color="FEFEFE"/>
                <w:bottom w:val="dotted" w:sz="8" w:space="0" w:color="FEFEFE"/>
                <w:right w:val="dotted" w:sz="8" w:space="0" w:color="FEFEFE"/>
              </w:divBdr>
            </w:div>
            <w:div w:id="1385326555">
              <w:marLeft w:val="72"/>
              <w:marRight w:val="72"/>
              <w:marTop w:val="72"/>
              <w:marBottom w:val="72"/>
              <w:divBdr>
                <w:top w:val="dotted" w:sz="8" w:space="0" w:color="FEFEFE"/>
                <w:left w:val="dotted" w:sz="8" w:space="0" w:color="FEFEFE"/>
                <w:bottom w:val="dotted" w:sz="8" w:space="0" w:color="FEFEFE"/>
                <w:right w:val="dotted" w:sz="8" w:space="0" w:color="FEFEFE"/>
              </w:divBdr>
              <w:divsChild>
                <w:div w:id="1231423070">
                  <w:marLeft w:val="225"/>
                  <w:marRight w:val="0"/>
                  <w:marTop w:val="0"/>
                  <w:marBottom w:val="0"/>
                  <w:divBdr>
                    <w:top w:val="dotted" w:sz="8" w:space="0" w:color="FEFEFE"/>
                    <w:left w:val="dotted" w:sz="8" w:space="11" w:color="FEFEFE"/>
                    <w:bottom w:val="dotted" w:sz="8" w:space="0" w:color="FEFEFE"/>
                    <w:right w:val="dotted" w:sz="8" w:space="0" w:color="FEFEFE"/>
                  </w:divBdr>
                </w:div>
                <w:div w:id="1384329702">
                  <w:marLeft w:val="225"/>
                  <w:marRight w:val="0"/>
                  <w:marTop w:val="0"/>
                  <w:marBottom w:val="0"/>
                  <w:divBdr>
                    <w:top w:val="dotted" w:sz="8" w:space="0" w:color="FEFEFE"/>
                    <w:left w:val="dotted" w:sz="8" w:space="11" w:color="FEFEFE"/>
                    <w:bottom w:val="dotted" w:sz="8" w:space="0" w:color="FEFEFE"/>
                    <w:right w:val="dotted" w:sz="8" w:space="0" w:color="FEFEFE"/>
                  </w:divBdr>
                </w:div>
                <w:div w:id="1732271960">
                  <w:marLeft w:val="225"/>
                  <w:marRight w:val="0"/>
                  <w:marTop w:val="0"/>
                  <w:marBottom w:val="0"/>
                  <w:divBdr>
                    <w:top w:val="dotted" w:sz="8" w:space="0" w:color="FEFEFE"/>
                    <w:left w:val="dotted" w:sz="8" w:space="11" w:color="FEFEFE"/>
                    <w:bottom w:val="dotted" w:sz="8" w:space="0" w:color="FEFEFE"/>
                    <w:right w:val="dotted" w:sz="8" w:space="0" w:color="FEFEFE"/>
                  </w:divBdr>
                </w:div>
                <w:div w:id="181791226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668748633">
              <w:marLeft w:val="72"/>
              <w:marRight w:val="72"/>
              <w:marTop w:val="72"/>
              <w:marBottom w:val="72"/>
              <w:divBdr>
                <w:top w:val="dotted" w:sz="8" w:space="0" w:color="FEFEFE"/>
                <w:left w:val="dotted" w:sz="8" w:space="0" w:color="FEFEFE"/>
                <w:bottom w:val="dotted" w:sz="8" w:space="0" w:color="FEFEFE"/>
                <w:right w:val="dotted" w:sz="8" w:space="0" w:color="FEFEFE"/>
              </w:divBdr>
            </w:div>
            <w:div w:id="1834057037">
              <w:marLeft w:val="72"/>
              <w:marRight w:val="72"/>
              <w:marTop w:val="72"/>
              <w:marBottom w:val="72"/>
              <w:divBdr>
                <w:top w:val="dotted" w:sz="8" w:space="0" w:color="FEFEFE"/>
                <w:left w:val="dotted" w:sz="8" w:space="0" w:color="FEFEFE"/>
                <w:bottom w:val="dotted" w:sz="8" w:space="0" w:color="FEFEFE"/>
                <w:right w:val="dotted" w:sz="8" w:space="0" w:color="FEFEFE"/>
              </w:divBdr>
            </w:div>
          </w:divsChild>
        </w:div>
        <w:div w:id="366106822">
          <w:marLeft w:val="72"/>
          <w:marRight w:val="72"/>
          <w:marTop w:val="72"/>
          <w:marBottom w:val="72"/>
          <w:divBdr>
            <w:top w:val="dotted" w:sz="8" w:space="0" w:color="FEFEFE"/>
            <w:left w:val="dotted" w:sz="8" w:space="0" w:color="FEFEFE"/>
            <w:bottom w:val="dotted" w:sz="8" w:space="0" w:color="FEFEFE"/>
            <w:right w:val="dotted" w:sz="8" w:space="0" w:color="FEFEFE"/>
          </w:divBdr>
          <w:divsChild>
            <w:div w:id="170879502">
              <w:marLeft w:val="72"/>
              <w:marRight w:val="72"/>
              <w:marTop w:val="72"/>
              <w:marBottom w:val="72"/>
              <w:divBdr>
                <w:top w:val="dotted" w:sz="8" w:space="0" w:color="FEFEFE"/>
                <w:left w:val="dotted" w:sz="8" w:space="0" w:color="FEFEFE"/>
                <w:bottom w:val="dotted" w:sz="8" w:space="0" w:color="FEFEFE"/>
                <w:right w:val="dotted" w:sz="8" w:space="0" w:color="FEFEFE"/>
              </w:divBdr>
              <w:divsChild>
                <w:div w:id="590506429">
                  <w:marLeft w:val="225"/>
                  <w:marRight w:val="0"/>
                  <w:marTop w:val="0"/>
                  <w:marBottom w:val="0"/>
                  <w:divBdr>
                    <w:top w:val="dotted" w:sz="8" w:space="0" w:color="FEFEFE"/>
                    <w:left w:val="dotted" w:sz="8" w:space="11" w:color="FEFEFE"/>
                    <w:bottom w:val="dotted" w:sz="8" w:space="0" w:color="FEFEFE"/>
                    <w:right w:val="dotted" w:sz="8" w:space="0" w:color="FEFEFE"/>
                  </w:divBdr>
                </w:div>
                <w:div w:id="770319890">
                  <w:marLeft w:val="225"/>
                  <w:marRight w:val="0"/>
                  <w:marTop w:val="0"/>
                  <w:marBottom w:val="0"/>
                  <w:divBdr>
                    <w:top w:val="dotted" w:sz="8" w:space="0" w:color="FEFEFE"/>
                    <w:left w:val="dotted" w:sz="8" w:space="11" w:color="FEFEFE"/>
                    <w:bottom w:val="dotted" w:sz="8" w:space="0" w:color="FEFEFE"/>
                    <w:right w:val="dotted" w:sz="8" w:space="0" w:color="FEFEFE"/>
                  </w:divBdr>
                </w:div>
                <w:div w:id="1886597828">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693503386">
              <w:marLeft w:val="72"/>
              <w:marRight w:val="72"/>
              <w:marTop w:val="72"/>
              <w:marBottom w:val="72"/>
              <w:divBdr>
                <w:top w:val="dotted" w:sz="8" w:space="0" w:color="FEFEFE"/>
                <w:left w:val="dotted" w:sz="8" w:space="0" w:color="FEFEFE"/>
                <w:bottom w:val="dotted" w:sz="8" w:space="0" w:color="FEFEFE"/>
                <w:right w:val="dotted" w:sz="8" w:space="0" w:color="FEFEFE"/>
              </w:divBdr>
              <w:divsChild>
                <w:div w:id="214393772">
                  <w:marLeft w:val="225"/>
                  <w:marRight w:val="0"/>
                  <w:marTop w:val="0"/>
                  <w:marBottom w:val="0"/>
                  <w:divBdr>
                    <w:top w:val="dotted" w:sz="8" w:space="0" w:color="FEFEFE"/>
                    <w:left w:val="dotted" w:sz="8" w:space="11" w:color="FEFEFE"/>
                    <w:bottom w:val="dotted" w:sz="8" w:space="0" w:color="FEFEFE"/>
                    <w:right w:val="dotted" w:sz="8" w:space="0" w:color="FEFEFE"/>
                  </w:divBdr>
                </w:div>
                <w:div w:id="362025836">
                  <w:marLeft w:val="225"/>
                  <w:marRight w:val="0"/>
                  <w:marTop w:val="0"/>
                  <w:marBottom w:val="0"/>
                  <w:divBdr>
                    <w:top w:val="dotted" w:sz="8" w:space="0" w:color="FEFEFE"/>
                    <w:left w:val="dotted" w:sz="8" w:space="11" w:color="FEFEFE"/>
                    <w:bottom w:val="dotted" w:sz="8" w:space="0" w:color="FEFEFE"/>
                    <w:right w:val="dotted" w:sz="8" w:space="0" w:color="FEFEFE"/>
                  </w:divBdr>
                </w:div>
                <w:div w:id="429618025">
                  <w:marLeft w:val="225"/>
                  <w:marRight w:val="0"/>
                  <w:marTop w:val="0"/>
                  <w:marBottom w:val="0"/>
                  <w:divBdr>
                    <w:top w:val="dotted" w:sz="8" w:space="0" w:color="FEFEFE"/>
                    <w:left w:val="dotted" w:sz="8" w:space="11" w:color="FEFEFE"/>
                    <w:bottom w:val="dotted" w:sz="8" w:space="0" w:color="FEFEFE"/>
                    <w:right w:val="dotted" w:sz="8" w:space="0" w:color="FEFEFE"/>
                  </w:divBdr>
                </w:div>
                <w:div w:id="897546562">
                  <w:marLeft w:val="225"/>
                  <w:marRight w:val="0"/>
                  <w:marTop w:val="0"/>
                  <w:marBottom w:val="0"/>
                  <w:divBdr>
                    <w:top w:val="dotted" w:sz="8" w:space="0" w:color="FEFEFE"/>
                    <w:left w:val="dotted" w:sz="8" w:space="11" w:color="FEFEFE"/>
                    <w:bottom w:val="dotted" w:sz="8" w:space="0" w:color="FEFEFE"/>
                    <w:right w:val="dotted" w:sz="8" w:space="0" w:color="FEFEFE"/>
                  </w:divBdr>
                </w:div>
                <w:div w:id="1379861372">
                  <w:marLeft w:val="225"/>
                  <w:marRight w:val="0"/>
                  <w:marTop w:val="0"/>
                  <w:marBottom w:val="0"/>
                  <w:divBdr>
                    <w:top w:val="dotted" w:sz="8" w:space="0" w:color="FEFEFE"/>
                    <w:left w:val="dotted" w:sz="8" w:space="11" w:color="FEFEFE"/>
                    <w:bottom w:val="dotted" w:sz="8" w:space="0" w:color="FEFEFE"/>
                    <w:right w:val="dotted" w:sz="8" w:space="0" w:color="FEFEFE"/>
                  </w:divBdr>
                </w:div>
                <w:div w:id="1788965456">
                  <w:marLeft w:val="225"/>
                  <w:marRight w:val="0"/>
                  <w:marTop w:val="0"/>
                  <w:marBottom w:val="0"/>
                  <w:divBdr>
                    <w:top w:val="dotted" w:sz="8" w:space="0" w:color="FEFEFE"/>
                    <w:left w:val="dotted" w:sz="8" w:space="11" w:color="FEFEFE"/>
                    <w:bottom w:val="dotted" w:sz="8" w:space="0" w:color="FEFEFE"/>
                    <w:right w:val="dotted" w:sz="8" w:space="0" w:color="FEFEFE"/>
                  </w:divBdr>
                  <w:divsChild>
                    <w:div w:id="984428536">
                      <w:marLeft w:val="225"/>
                      <w:marRight w:val="0"/>
                      <w:marTop w:val="0"/>
                      <w:marBottom w:val="0"/>
                      <w:divBdr>
                        <w:top w:val="dotted" w:sz="8" w:space="0" w:color="FEFEFE"/>
                        <w:left w:val="dotted" w:sz="8" w:space="11" w:color="FEFEFE"/>
                        <w:bottom w:val="dotted" w:sz="8" w:space="0" w:color="FEFEFE"/>
                        <w:right w:val="dotted" w:sz="8" w:space="0" w:color="FEFEFE"/>
                      </w:divBdr>
                    </w:div>
                    <w:div w:id="1406950842">
                      <w:marLeft w:val="225"/>
                      <w:marRight w:val="0"/>
                      <w:marTop w:val="0"/>
                      <w:marBottom w:val="0"/>
                      <w:divBdr>
                        <w:top w:val="dotted" w:sz="8" w:space="0" w:color="FEFEFE"/>
                        <w:left w:val="dotted" w:sz="8" w:space="11" w:color="FEFEFE"/>
                        <w:bottom w:val="dotted" w:sz="8" w:space="0" w:color="FEFEFE"/>
                        <w:right w:val="dotted" w:sz="8" w:space="0" w:color="FEFEFE"/>
                      </w:divBdr>
                    </w:div>
                    <w:div w:id="1524127326">
                      <w:marLeft w:val="225"/>
                      <w:marRight w:val="0"/>
                      <w:marTop w:val="0"/>
                      <w:marBottom w:val="0"/>
                      <w:divBdr>
                        <w:top w:val="dotted" w:sz="8" w:space="0" w:color="FEFEFE"/>
                        <w:left w:val="dotted" w:sz="8" w:space="11" w:color="FEFEFE"/>
                        <w:bottom w:val="dotted" w:sz="8" w:space="0" w:color="FEFEFE"/>
                        <w:right w:val="dotted" w:sz="8" w:space="0" w:color="FEFEFE"/>
                      </w:divBdr>
                      <w:divsChild>
                        <w:div w:id="1164128742">
                          <w:marLeft w:val="0"/>
                          <w:marRight w:val="0"/>
                          <w:marTop w:val="0"/>
                          <w:marBottom w:val="0"/>
                          <w:divBdr>
                            <w:top w:val="dotted" w:sz="8" w:space="0" w:color="FEFEFE"/>
                            <w:left w:val="dotted" w:sz="8" w:space="19" w:color="FEFEFE"/>
                            <w:bottom w:val="dotted" w:sz="8" w:space="0" w:color="FEFEFE"/>
                            <w:right w:val="dotted" w:sz="8" w:space="0" w:color="FEFEFE"/>
                          </w:divBdr>
                        </w:div>
                        <w:div w:id="1400402858">
                          <w:marLeft w:val="0"/>
                          <w:marRight w:val="0"/>
                          <w:marTop w:val="0"/>
                          <w:marBottom w:val="0"/>
                          <w:divBdr>
                            <w:top w:val="dotted" w:sz="8" w:space="0" w:color="FEFEFE"/>
                            <w:left w:val="dotted" w:sz="8" w:space="19" w:color="FEFEFE"/>
                            <w:bottom w:val="dotted" w:sz="8" w:space="0" w:color="FEFEFE"/>
                            <w:right w:val="dotted" w:sz="8" w:space="0" w:color="FEFEFE"/>
                          </w:divBdr>
                        </w:div>
                      </w:divsChild>
                    </w:div>
                  </w:divsChild>
                </w:div>
              </w:divsChild>
            </w:div>
            <w:div w:id="986398828">
              <w:marLeft w:val="72"/>
              <w:marRight w:val="72"/>
              <w:marTop w:val="72"/>
              <w:marBottom w:val="72"/>
              <w:divBdr>
                <w:top w:val="dotted" w:sz="8" w:space="0" w:color="FEFEFE"/>
                <w:left w:val="dotted" w:sz="8" w:space="0" w:color="FEFEFE"/>
                <w:bottom w:val="dotted" w:sz="8" w:space="0" w:color="FEFEFE"/>
                <w:right w:val="dotted" w:sz="8" w:space="0" w:color="FEFEFE"/>
              </w:divBdr>
            </w:div>
            <w:div w:id="1608076004">
              <w:marLeft w:val="72"/>
              <w:marRight w:val="72"/>
              <w:marTop w:val="72"/>
              <w:marBottom w:val="72"/>
              <w:divBdr>
                <w:top w:val="dotted" w:sz="8" w:space="0" w:color="FEFEFE"/>
                <w:left w:val="dotted" w:sz="8" w:space="0" w:color="FEFEFE"/>
                <w:bottom w:val="dotted" w:sz="8" w:space="0" w:color="FEFEFE"/>
                <w:right w:val="dotted" w:sz="8" w:space="0" w:color="FEFEFE"/>
              </w:divBdr>
            </w:div>
            <w:div w:id="1949041127">
              <w:marLeft w:val="72"/>
              <w:marRight w:val="72"/>
              <w:marTop w:val="72"/>
              <w:marBottom w:val="72"/>
              <w:divBdr>
                <w:top w:val="dotted" w:sz="8" w:space="0" w:color="FEFEFE"/>
                <w:left w:val="dotted" w:sz="8" w:space="0" w:color="FEFEFE"/>
                <w:bottom w:val="dotted" w:sz="8" w:space="0" w:color="FEFEFE"/>
                <w:right w:val="dotted" w:sz="8" w:space="0" w:color="FEFEFE"/>
              </w:divBdr>
              <w:divsChild>
                <w:div w:id="297220751">
                  <w:marLeft w:val="225"/>
                  <w:marRight w:val="0"/>
                  <w:marTop w:val="0"/>
                  <w:marBottom w:val="0"/>
                  <w:divBdr>
                    <w:top w:val="dotted" w:sz="8" w:space="0" w:color="FEFEFE"/>
                    <w:left w:val="dotted" w:sz="8" w:space="11" w:color="FEFEFE"/>
                    <w:bottom w:val="dotted" w:sz="8" w:space="0" w:color="FEFEFE"/>
                    <w:right w:val="dotted" w:sz="8" w:space="0" w:color="FEFEFE"/>
                  </w:divBdr>
                </w:div>
                <w:div w:id="452093255">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2053575271">
              <w:marLeft w:val="72"/>
              <w:marRight w:val="72"/>
              <w:marTop w:val="72"/>
              <w:marBottom w:val="72"/>
              <w:divBdr>
                <w:top w:val="dotted" w:sz="8" w:space="0" w:color="FEFEFE"/>
                <w:left w:val="dotted" w:sz="8" w:space="0" w:color="FEFEFE"/>
                <w:bottom w:val="dotted" w:sz="8" w:space="0" w:color="FEFEFE"/>
                <w:right w:val="dotted" w:sz="8" w:space="0" w:color="FEFEFE"/>
              </w:divBdr>
            </w:div>
          </w:divsChild>
        </w:div>
        <w:div w:id="435367516">
          <w:marLeft w:val="0"/>
          <w:marRight w:val="0"/>
          <w:marTop w:val="0"/>
          <w:marBottom w:val="0"/>
          <w:divBdr>
            <w:top w:val="none" w:sz="0" w:space="0" w:color="auto"/>
            <w:left w:val="none" w:sz="0" w:space="0" w:color="auto"/>
            <w:bottom w:val="none" w:sz="0" w:space="0" w:color="auto"/>
            <w:right w:val="none" w:sz="0" w:space="0" w:color="auto"/>
          </w:divBdr>
          <w:divsChild>
            <w:div w:id="755514877">
              <w:marLeft w:val="0"/>
              <w:marRight w:val="0"/>
              <w:marTop w:val="144"/>
              <w:marBottom w:val="144"/>
              <w:divBdr>
                <w:top w:val="none" w:sz="0" w:space="0" w:color="auto"/>
                <w:left w:val="none" w:sz="0" w:space="0" w:color="auto"/>
                <w:bottom w:val="none" w:sz="0" w:space="0" w:color="auto"/>
                <w:right w:val="none" w:sz="0" w:space="0" w:color="auto"/>
              </w:divBdr>
            </w:div>
          </w:divsChild>
        </w:div>
        <w:div w:id="694697843">
          <w:marLeft w:val="72"/>
          <w:marRight w:val="72"/>
          <w:marTop w:val="72"/>
          <w:marBottom w:val="72"/>
          <w:divBdr>
            <w:top w:val="dotted" w:sz="8" w:space="0" w:color="FEFEFE"/>
            <w:left w:val="dotted" w:sz="8" w:space="0" w:color="FEFEFE"/>
            <w:bottom w:val="dotted" w:sz="8" w:space="0" w:color="FEFEFE"/>
            <w:right w:val="dotted" w:sz="8" w:space="0" w:color="FEFEFE"/>
          </w:divBdr>
          <w:divsChild>
            <w:div w:id="248465978">
              <w:marLeft w:val="72"/>
              <w:marRight w:val="72"/>
              <w:marTop w:val="72"/>
              <w:marBottom w:val="72"/>
              <w:divBdr>
                <w:top w:val="dotted" w:sz="8" w:space="0" w:color="FEFEFE"/>
                <w:left w:val="dotted" w:sz="8" w:space="0" w:color="FEFEFE"/>
                <w:bottom w:val="dotted" w:sz="8" w:space="0" w:color="FEFEFE"/>
                <w:right w:val="dotted" w:sz="8" w:space="0" w:color="FEFEFE"/>
              </w:divBdr>
              <w:divsChild>
                <w:div w:id="689339538">
                  <w:marLeft w:val="225"/>
                  <w:marRight w:val="0"/>
                  <w:marTop w:val="0"/>
                  <w:marBottom w:val="0"/>
                  <w:divBdr>
                    <w:top w:val="dotted" w:sz="8" w:space="0" w:color="FEFEFE"/>
                    <w:left w:val="dotted" w:sz="8" w:space="11" w:color="FEFEFE"/>
                    <w:bottom w:val="dotted" w:sz="8" w:space="0" w:color="FEFEFE"/>
                    <w:right w:val="dotted" w:sz="8" w:space="0" w:color="FEFEFE"/>
                  </w:divBdr>
                </w:div>
                <w:div w:id="130334078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880363346">
              <w:marLeft w:val="72"/>
              <w:marRight w:val="72"/>
              <w:marTop w:val="72"/>
              <w:marBottom w:val="72"/>
              <w:divBdr>
                <w:top w:val="dotted" w:sz="8" w:space="0" w:color="FEFEFE"/>
                <w:left w:val="dotted" w:sz="8" w:space="0" w:color="FEFEFE"/>
                <w:bottom w:val="dotted" w:sz="8" w:space="0" w:color="FEFEFE"/>
                <w:right w:val="dotted" w:sz="8" w:space="0" w:color="FEFEFE"/>
              </w:divBdr>
            </w:div>
            <w:div w:id="2145151719">
              <w:marLeft w:val="72"/>
              <w:marRight w:val="72"/>
              <w:marTop w:val="72"/>
              <w:marBottom w:val="72"/>
              <w:divBdr>
                <w:top w:val="dotted" w:sz="8" w:space="0" w:color="FEFEFE"/>
                <w:left w:val="dotted" w:sz="8" w:space="0" w:color="FEFEFE"/>
                <w:bottom w:val="dotted" w:sz="8" w:space="0" w:color="FEFEFE"/>
                <w:right w:val="dotted" w:sz="8" w:space="0" w:color="FEFEFE"/>
              </w:divBdr>
            </w:div>
          </w:divsChild>
        </w:div>
        <w:div w:id="828717246">
          <w:marLeft w:val="72"/>
          <w:marRight w:val="72"/>
          <w:marTop w:val="72"/>
          <w:marBottom w:val="72"/>
          <w:divBdr>
            <w:top w:val="dotted" w:sz="8" w:space="0" w:color="FEFEFE"/>
            <w:left w:val="dotted" w:sz="8" w:space="0" w:color="FEFEFE"/>
            <w:bottom w:val="dotted" w:sz="8" w:space="0" w:color="FEFEFE"/>
            <w:right w:val="dotted" w:sz="8" w:space="0" w:color="FEFEFE"/>
          </w:divBdr>
          <w:divsChild>
            <w:div w:id="97793737">
              <w:marLeft w:val="72"/>
              <w:marRight w:val="72"/>
              <w:marTop w:val="72"/>
              <w:marBottom w:val="72"/>
              <w:divBdr>
                <w:top w:val="dotted" w:sz="8" w:space="0" w:color="FEFEFE"/>
                <w:left w:val="dotted" w:sz="8" w:space="0" w:color="FEFEFE"/>
                <w:bottom w:val="dotted" w:sz="8" w:space="0" w:color="FEFEFE"/>
                <w:right w:val="dotted" w:sz="8" w:space="0" w:color="FEFEFE"/>
              </w:divBdr>
              <w:divsChild>
                <w:div w:id="610819747">
                  <w:marLeft w:val="225"/>
                  <w:marRight w:val="0"/>
                  <w:marTop w:val="0"/>
                  <w:marBottom w:val="0"/>
                  <w:divBdr>
                    <w:top w:val="dotted" w:sz="8" w:space="0" w:color="FEFEFE"/>
                    <w:left w:val="dotted" w:sz="8" w:space="11" w:color="FEFEFE"/>
                    <w:bottom w:val="dotted" w:sz="8" w:space="0" w:color="FEFEFE"/>
                    <w:right w:val="dotted" w:sz="8" w:space="0" w:color="FEFEFE"/>
                  </w:divBdr>
                </w:div>
                <w:div w:id="959065209">
                  <w:marLeft w:val="225"/>
                  <w:marRight w:val="0"/>
                  <w:marTop w:val="0"/>
                  <w:marBottom w:val="0"/>
                  <w:divBdr>
                    <w:top w:val="dotted" w:sz="8" w:space="0" w:color="FEFEFE"/>
                    <w:left w:val="dotted" w:sz="8" w:space="11" w:color="FEFEFE"/>
                    <w:bottom w:val="dotted" w:sz="8" w:space="0" w:color="FEFEFE"/>
                    <w:right w:val="dotted" w:sz="8" w:space="0" w:color="FEFEFE"/>
                  </w:divBdr>
                </w:div>
                <w:div w:id="1077827086">
                  <w:marLeft w:val="225"/>
                  <w:marRight w:val="0"/>
                  <w:marTop w:val="0"/>
                  <w:marBottom w:val="0"/>
                  <w:divBdr>
                    <w:top w:val="dotted" w:sz="8" w:space="0" w:color="FEFEFE"/>
                    <w:left w:val="dotted" w:sz="8" w:space="11" w:color="FEFEFE"/>
                    <w:bottom w:val="dotted" w:sz="8" w:space="0" w:color="FEFEFE"/>
                    <w:right w:val="dotted" w:sz="8" w:space="0" w:color="FEFEFE"/>
                  </w:divBdr>
                </w:div>
                <w:div w:id="133136961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620696338">
              <w:marLeft w:val="72"/>
              <w:marRight w:val="72"/>
              <w:marTop w:val="72"/>
              <w:marBottom w:val="72"/>
              <w:divBdr>
                <w:top w:val="dotted" w:sz="8" w:space="0" w:color="FEFEFE"/>
                <w:left w:val="dotted" w:sz="8" w:space="0" w:color="FEFEFE"/>
                <w:bottom w:val="dotted" w:sz="8" w:space="0" w:color="FEFEFE"/>
                <w:right w:val="dotted" w:sz="8" w:space="0" w:color="FEFEFE"/>
              </w:divBdr>
              <w:divsChild>
                <w:div w:id="279148967">
                  <w:marLeft w:val="225"/>
                  <w:marRight w:val="0"/>
                  <w:marTop w:val="0"/>
                  <w:marBottom w:val="0"/>
                  <w:divBdr>
                    <w:top w:val="dotted" w:sz="8" w:space="0" w:color="FEFEFE"/>
                    <w:left w:val="dotted" w:sz="8" w:space="11" w:color="FEFEFE"/>
                    <w:bottom w:val="dotted" w:sz="8" w:space="0" w:color="FEFEFE"/>
                    <w:right w:val="dotted" w:sz="8" w:space="0" w:color="FEFEFE"/>
                  </w:divBdr>
                  <w:divsChild>
                    <w:div w:id="586770113">
                      <w:marLeft w:val="225"/>
                      <w:marRight w:val="0"/>
                      <w:marTop w:val="0"/>
                      <w:marBottom w:val="0"/>
                      <w:divBdr>
                        <w:top w:val="dotted" w:sz="8" w:space="0" w:color="FEFEFE"/>
                        <w:left w:val="dotted" w:sz="8" w:space="11" w:color="FEFEFE"/>
                        <w:bottom w:val="dotted" w:sz="8" w:space="0" w:color="FEFEFE"/>
                        <w:right w:val="dotted" w:sz="8" w:space="0" w:color="FEFEFE"/>
                      </w:divBdr>
                    </w:div>
                    <w:div w:id="146993511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297533474">
                  <w:marLeft w:val="225"/>
                  <w:marRight w:val="0"/>
                  <w:marTop w:val="0"/>
                  <w:marBottom w:val="0"/>
                  <w:divBdr>
                    <w:top w:val="dotted" w:sz="8" w:space="0" w:color="FEFEFE"/>
                    <w:left w:val="dotted" w:sz="8" w:space="11" w:color="FEFEFE"/>
                    <w:bottom w:val="dotted" w:sz="8" w:space="0" w:color="FEFEFE"/>
                    <w:right w:val="dotted" w:sz="8" w:space="0" w:color="FEFEFE"/>
                  </w:divBdr>
                </w:div>
                <w:div w:id="48686953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957613415">
          <w:marLeft w:val="72"/>
          <w:marRight w:val="72"/>
          <w:marTop w:val="72"/>
          <w:marBottom w:val="72"/>
          <w:divBdr>
            <w:top w:val="dotted" w:sz="8" w:space="0" w:color="FEFEFE"/>
            <w:left w:val="dotted" w:sz="8" w:space="0" w:color="FEFEFE"/>
            <w:bottom w:val="dotted" w:sz="8" w:space="0" w:color="FEFEFE"/>
            <w:right w:val="dotted" w:sz="8" w:space="0" w:color="FEFEFE"/>
          </w:divBdr>
          <w:divsChild>
            <w:div w:id="595134400">
              <w:marLeft w:val="72"/>
              <w:marRight w:val="72"/>
              <w:marTop w:val="72"/>
              <w:marBottom w:val="72"/>
              <w:divBdr>
                <w:top w:val="dotted" w:sz="8" w:space="0" w:color="FEFEFE"/>
                <w:left w:val="dotted" w:sz="8" w:space="0" w:color="FEFEFE"/>
                <w:bottom w:val="dotted" w:sz="8" w:space="0" w:color="FEFEFE"/>
                <w:right w:val="dotted" w:sz="8" w:space="0" w:color="FEFEFE"/>
              </w:divBdr>
              <w:divsChild>
                <w:div w:id="168298560">
                  <w:marLeft w:val="225"/>
                  <w:marRight w:val="0"/>
                  <w:marTop w:val="0"/>
                  <w:marBottom w:val="0"/>
                  <w:divBdr>
                    <w:top w:val="dotted" w:sz="8" w:space="0" w:color="FEFEFE"/>
                    <w:left w:val="dotted" w:sz="8" w:space="11" w:color="FEFEFE"/>
                    <w:bottom w:val="dotted" w:sz="8" w:space="0" w:color="FEFEFE"/>
                    <w:right w:val="dotted" w:sz="8" w:space="0" w:color="FEFEFE"/>
                  </w:divBdr>
                </w:div>
                <w:div w:id="258877247">
                  <w:marLeft w:val="225"/>
                  <w:marRight w:val="0"/>
                  <w:marTop w:val="0"/>
                  <w:marBottom w:val="0"/>
                  <w:divBdr>
                    <w:top w:val="dotted" w:sz="8" w:space="0" w:color="FEFEFE"/>
                    <w:left w:val="dotted" w:sz="8" w:space="11" w:color="FEFEFE"/>
                    <w:bottom w:val="dotted" w:sz="8" w:space="0" w:color="FEFEFE"/>
                    <w:right w:val="dotted" w:sz="8" w:space="0" w:color="FEFEFE"/>
                  </w:divBdr>
                </w:div>
                <w:div w:id="1653216777">
                  <w:marLeft w:val="225"/>
                  <w:marRight w:val="0"/>
                  <w:marTop w:val="0"/>
                  <w:marBottom w:val="0"/>
                  <w:divBdr>
                    <w:top w:val="dotted" w:sz="8" w:space="0" w:color="FEFEFE"/>
                    <w:left w:val="dotted" w:sz="8" w:space="11" w:color="FEFEFE"/>
                    <w:bottom w:val="dotted" w:sz="8" w:space="0" w:color="FEFEFE"/>
                    <w:right w:val="dotted" w:sz="8" w:space="0" w:color="FEFEFE"/>
                  </w:divBdr>
                </w:div>
                <w:div w:id="1683433478">
                  <w:marLeft w:val="225"/>
                  <w:marRight w:val="0"/>
                  <w:marTop w:val="0"/>
                  <w:marBottom w:val="0"/>
                  <w:divBdr>
                    <w:top w:val="dotted" w:sz="8" w:space="0" w:color="FEFEFE"/>
                    <w:left w:val="dotted" w:sz="8" w:space="11" w:color="FEFEFE"/>
                    <w:bottom w:val="dotted" w:sz="8" w:space="0" w:color="FEFEFE"/>
                    <w:right w:val="dotted" w:sz="8" w:space="0" w:color="FEFEFE"/>
                  </w:divBdr>
                </w:div>
                <w:div w:id="194446198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648168190">
              <w:marLeft w:val="72"/>
              <w:marRight w:val="72"/>
              <w:marTop w:val="72"/>
              <w:marBottom w:val="72"/>
              <w:divBdr>
                <w:top w:val="dotted" w:sz="8" w:space="0" w:color="FEFEFE"/>
                <w:left w:val="dotted" w:sz="8" w:space="0" w:color="FEFEFE"/>
                <w:bottom w:val="dotted" w:sz="8" w:space="0" w:color="FEFEFE"/>
                <w:right w:val="dotted" w:sz="8" w:space="0" w:color="FEFEFE"/>
              </w:divBdr>
            </w:div>
            <w:div w:id="838428492">
              <w:marLeft w:val="72"/>
              <w:marRight w:val="72"/>
              <w:marTop w:val="72"/>
              <w:marBottom w:val="72"/>
              <w:divBdr>
                <w:top w:val="dotted" w:sz="8" w:space="0" w:color="FEFEFE"/>
                <w:left w:val="dotted" w:sz="8" w:space="0" w:color="FEFEFE"/>
                <w:bottom w:val="dotted" w:sz="8" w:space="0" w:color="FEFEFE"/>
                <w:right w:val="dotted" w:sz="8" w:space="0" w:color="FEFEFE"/>
              </w:divBdr>
            </w:div>
            <w:div w:id="1247880132">
              <w:marLeft w:val="72"/>
              <w:marRight w:val="72"/>
              <w:marTop w:val="72"/>
              <w:marBottom w:val="72"/>
              <w:divBdr>
                <w:top w:val="dotted" w:sz="8" w:space="0" w:color="FEFEFE"/>
                <w:left w:val="dotted" w:sz="8" w:space="0" w:color="FEFEFE"/>
                <w:bottom w:val="dotted" w:sz="8" w:space="0" w:color="FEFEFE"/>
                <w:right w:val="dotted" w:sz="8" w:space="0" w:color="FEFEFE"/>
              </w:divBdr>
            </w:div>
            <w:div w:id="1673100342">
              <w:marLeft w:val="72"/>
              <w:marRight w:val="72"/>
              <w:marTop w:val="72"/>
              <w:marBottom w:val="72"/>
              <w:divBdr>
                <w:top w:val="dotted" w:sz="8" w:space="0" w:color="FEFEFE"/>
                <w:left w:val="dotted" w:sz="8" w:space="0" w:color="FEFEFE"/>
                <w:bottom w:val="dotted" w:sz="8" w:space="0" w:color="FEFEFE"/>
                <w:right w:val="dotted" w:sz="8" w:space="0" w:color="FEFEFE"/>
              </w:divBdr>
              <w:divsChild>
                <w:div w:id="666128168">
                  <w:marLeft w:val="225"/>
                  <w:marRight w:val="0"/>
                  <w:marTop w:val="0"/>
                  <w:marBottom w:val="0"/>
                  <w:divBdr>
                    <w:top w:val="dotted" w:sz="8" w:space="0" w:color="FEFEFE"/>
                    <w:left w:val="dotted" w:sz="8" w:space="11" w:color="FEFEFE"/>
                    <w:bottom w:val="dotted" w:sz="8" w:space="0" w:color="FEFEFE"/>
                    <w:right w:val="dotted" w:sz="8" w:space="0" w:color="FEFEFE"/>
                  </w:divBdr>
                </w:div>
                <w:div w:id="1074402341">
                  <w:marLeft w:val="225"/>
                  <w:marRight w:val="0"/>
                  <w:marTop w:val="0"/>
                  <w:marBottom w:val="0"/>
                  <w:divBdr>
                    <w:top w:val="dotted" w:sz="8" w:space="0" w:color="FEFEFE"/>
                    <w:left w:val="dotted" w:sz="8" w:space="11" w:color="FEFEFE"/>
                    <w:bottom w:val="dotted" w:sz="8" w:space="0" w:color="FEFEFE"/>
                    <w:right w:val="dotted" w:sz="8" w:space="0" w:color="FEFEFE"/>
                  </w:divBdr>
                </w:div>
                <w:div w:id="1199002345">
                  <w:marLeft w:val="225"/>
                  <w:marRight w:val="0"/>
                  <w:marTop w:val="0"/>
                  <w:marBottom w:val="0"/>
                  <w:divBdr>
                    <w:top w:val="dotted" w:sz="8" w:space="0" w:color="FEFEFE"/>
                    <w:left w:val="dotted" w:sz="8" w:space="11" w:color="FEFEFE"/>
                    <w:bottom w:val="dotted" w:sz="8" w:space="0" w:color="FEFEFE"/>
                    <w:right w:val="dotted" w:sz="8" w:space="0" w:color="FEFEFE"/>
                  </w:divBdr>
                </w:div>
                <w:div w:id="1678926054">
                  <w:marLeft w:val="225"/>
                  <w:marRight w:val="0"/>
                  <w:marTop w:val="0"/>
                  <w:marBottom w:val="0"/>
                  <w:divBdr>
                    <w:top w:val="dotted" w:sz="8" w:space="0" w:color="FEFEFE"/>
                    <w:left w:val="dotted" w:sz="8" w:space="11" w:color="FEFEFE"/>
                    <w:bottom w:val="dotted" w:sz="8" w:space="0" w:color="FEFEFE"/>
                    <w:right w:val="dotted" w:sz="8" w:space="0" w:color="FEFEFE"/>
                  </w:divBdr>
                </w:div>
                <w:div w:id="1985772427">
                  <w:marLeft w:val="225"/>
                  <w:marRight w:val="0"/>
                  <w:marTop w:val="0"/>
                  <w:marBottom w:val="0"/>
                  <w:divBdr>
                    <w:top w:val="dotted" w:sz="8" w:space="0" w:color="FEFEFE"/>
                    <w:left w:val="dotted" w:sz="8" w:space="11" w:color="FEFEFE"/>
                    <w:bottom w:val="dotted" w:sz="8" w:space="0" w:color="FEFEFE"/>
                    <w:right w:val="dotted" w:sz="8" w:space="0" w:color="FEFEFE"/>
                  </w:divBdr>
                </w:div>
                <w:div w:id="212634292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718040364">
              <w:marLeft w:val="72"/>
              <w:marRight w:val="72"/>
              <w:marTop w:val="72"/>
              <w:marBottom w:val="72"/>
              <w:divBdr>
                <w:top w:val="dotted" w:sz="8" w:space="0" w:color="FEFEFE"/>
                <w:left w:val="dotted" w:sz="8" w:space="0" w:color="FEFEFE"/>
                <w:bottom w:val="dotted" w:sz="8" w:space="0" w:color="FEFEFE"/>
                <w:right w:val="dotted" w:sz="8" w:space="0" w:color="FEFEFE"/>
              </w:divBdr>
            </w:div>
          </w:divsChild>
        </w:div>
        <w:div w:id="1154251660">
          <w:marLeft w:val="72"/>
          <w:marRight w:val="72"/>
          <w:marTop w:val="72"/>
          <w:marBottom w:val="72"/>
          <w:divBdr>
            <w:top w:val="dotted" w:sz="8" w:space="0" w:color="FEFEFE"/>
            <w:left w:val="dotted" w:sz="8" w:space="0" w:color="FEFEFE"/>
            <w:bottom w:val="dotted" w:sz="8" w:space="0" w:color="FEFEFE"/>
            <w:right w:val="dotted" w:sz="8" w:space="0" w:color="FEFEFE"/>
          </w:divBdr>
          <w:divsChild>
            <w:div w:id="7758832">
              <w:marLeft w:val="0"/>
              <w:marRight w:val="0"/>
              <w:marTop w:val="0"/>
              <w:marBottom w:val="0"/>
              <w:divBdr>
                <w:top w:val="dotted" w:sz="8" w:space="0" w:color="FEFEFE"/>
                <w:left w:val="dotted" w:sz="8" w:space="19" w:color="FEFEFE"/>
                <w:bottom w:val="dotted" w:sz="8" w:space="0" w:color="FEFEFE"/>
                <w:right w:val="dotted" w:sz="8" w:space="0" w:color="FEFEFE"/>
              </w:divBdr>
              <w:divsChild>
                <w:div w:id="411239450">
                  <w:marLeft w:val="72"/>
                  <w:marRight w:val="72"/>
                  <w:marTop w:val="72"/>
                  <w:marBottom w:val="72"/>
                  <w:divBdr>
                    <w:top w:val="dotted" w:sz="8" w:space="0" w:color="FEFEFE"/>
                    <w:left w:val="dotted" w:sz="8" w:space="0" w:color="FEFEFE"/>
                    <w:bottom w:val="dotted" w:sz="8" w:space="0" w:color="FEFEFE"/>
                    <w:right w:val="dotted" w:sz="8" w:space="0" w:color="FEFEFE"/>
                  </w:divBdr>
                  <w:divsChild>
                    <w:div w:id="311564986">
                      <w:marLeft w:val="225"/>
                      <w:marRight w:val="0"/>
                      <w:marTop w:val="0"/>
                      <w:marBottom w:val="0"/>
                      <w:divBdr>
                        <w:top w:val="dotted" w:sz="8" w:space="0" w:color="FEFEFE"/>
                        <w:left w:val="dotted" w:sz="8" w:space="11" w:color="FEFEFE"/>
                        <w:bottom w:val="dotted" w:sz="8" w:space="0" w:color="FEFEFE"/>
                        <w:right w:val="dotted" w:sz="8" w:space="0" w:color="FEFEFE"/>
                      </w:divBdr>
                    </w:div>
                    <w:div w:id="643123003">
                      <w:marLeft w:val="225"/>
                      <w:marRight w:val="0"/>
                      <w:marTop w:val="0"/>
                      <w:marBottom w:val="0"/>
                      <w:divBdr>
                        <w:top w:val="dotted" w:sz="8" w:space="0" w:color="FEFEFE"/>
                        <w:left w:val="dotted" w:sz="8" w:space="11" w:color="FEFEFE"/>
                        <w:bottom w:val="dotted" w:sz="8" w:space="0" w:color="FEFEFE"/>
                        <w:right w:val="dotted" w:sz="8" w:space="0" w:color="FEFEFE"/>
                      </w:divBdr>
                    </w:div>
                    <w:div w:id="947811717">
                      <w:marLeft w:val="225"/>
                      <w:marRight w:val="0"/>
                      <w:marTop w:val="0"/>
                      <w:marBottom w:val="0"/>
                      <w:divBdr>
                        <w:top w:val="dotted" w:sz="8" w:space="0" w:color="FEFEFE"/>
                        <w:left w:val="dotted" w:sz="8" w:space="11" w:color="FEFEFE"/>
                        <w:bottom w:val="dotted" w:sz="8" w:space="0" w:color="FEFEFE"/>
                        <w:right w:val="dotted" w:sz="8" w:space="0" w:color="FEFEFE"/>
                      </w:divBdr>
                    </w:div>
                    <w:div w:id="1883131840">
                      <w:marLeft w:val="225"/>
                      <w:marRight w:val="0"/>
                      <w:marTop w:val="0"/>
                      <w:marBottom w:val="0"/>
                      <w:divBdr>
                        <w:top w:val="dotted" w:sz="8" w:space="0" w:color="FEFEFE"/>
                        <w:left w:val="dotted" w:sz="8" w:space="11" w:color="FEFEFE"/>
                        <w:bottom w:val="dotted" w:sz="8" w:space="0" w:color="FEFEFE"/>
                        <w:right w:val="dotted" w:sz="8" w:space="0" w:color="FEFEFE"/>
                      </w:divBdr>
                    </w:div>
                    <w:div w:id="2023429072">
                      <w:marLeft w:val="225"/>
                      <w:marRight w:val="0"/>
                      <w:marTop w:val="0"/>
                      <w:marBottom w:val="0"/>
                      <w:divBdr>
                        <w:top w:val="dotted" w:sz="8" w:space="0" w:color="FEFEFE"/>
                        <w:left w:val="dotted" w:sz="8" w:space="11" w:color="FEFEFE"/>
                        <w:bottom w:val="dotted" w:sz="8" w:space="0" w:color="FEFEFE"/>
                        <w:right w:val="dotted" w:sz="8" w:space="0" w:color="FEFEFE"/>
                      </w:divBdr>
                      <w:divsChild>
                        <w:div w:id="1397237678">
                          <w:marLeft w:val="225"/>
                          <w:marRight w:val="0"/>
                          <w:marTop w:val="0"/>
                          <w:marBottom w:val="0"/>
                          <w:divBdr>
                            <w:top w:val="dotted" w:sz="8" w:space="0" w:color="FEFEFE"/>
                            <w:left w:val="dotted" w:sz="8" w:space="11" w:color="FEFEFE"/>
                            <w:bottom w:val="dotted" w:sz="8" w:space="0" w:color="FEFEFE"/>
                            <w:right w:val="dotted" w:sz="8" w:space="0" w:color="FEFEFE"/>
                          </w:divBdr>
                        </w:div>
                        <w:div w:id="141978837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886717164">
                  <w:marLeft w:val="72"/>
                  <w:marRight w:val="72"/>
                  <w:marTop w:val="72"/>
                  <w:marBottom w:val="72"/>
                  <w:divBdr>
                    <w:top w:val="dotted" w:sz="8" w:space="0" w:color="FEFEFE"/>
                    <w:left w:val="dotted" w:sz="8" w:space="0" w:color="FEFEFE"/>
                    <w:bottom w:val="dotted" w:sz="8" w:space="0" w:color="FEFEFE"/>
                    <w:right w:val="dotted" w:sz="8" w:space="0" w:color="FEFEFE"/>
                  </w:divBdr>
                </w:div>
                <w:div w:id="1386176520">
                  <w:marLeft w:val="72"/>
                  <w:marRight w:val="72"/>
                  <w:marTop w:val="72"/>
                  <w:marBottom w:val="72"/>
                  <w:divBdr>
                    <w:top w:val="dotted" w:sz="8" w:space="0" w:color="FEFEFE"/>
                    <w:left w:val="dotted" w:sz="8" w:space="0" w:color="FEFEFE"/>
                    <w:bottom w:val="dotted" w:sz="8" w:space="0" w:color="FEFEFE"/>
                    <w:right w:val="dotted" w:sz="8" w:space="0" w:color="FEFEFE"/>
                  </w:divBdr>
                </w:div>
              </w:divsChild>
            </w:div>
            <w:div w:id="834154468">
              <w:marLeft w:val="0"/>
              <w:marRight w:val="0"/>
              <w:marTop w:val="0"/>
              <w:marBottom w:val="0"/>
              <w:divBdr>
                <w:top w:val="dotted" w:sz="8" w:space="0" w:color="FEFEFE"/>
                <w:left w:val="dotted" w:sz="8" w:space="19" w:color="FEFEFE"/>
                <w:bottom w:val="dotted" w:sz="8" w:space="0" w:color="FEFEFE"/>
                <w:right w:val="dotted" w:sz="8" w:space="0" w:color="FEFEFE"/>
              </w:divBdr>
              <w:divsChild>
                <w:div w:id="340013965">
                  <w:marLeft w:val="72"/>
                  <w:marRight w:val="72"/>
                  <w:marTop w:val="72"/>
                  <w:marBottom w:val="72"/>
                  <w:divBdr>
                    <w:top w:val="dotted" w:sz="8" w:space="0" w:color="FEFEFE"/>
                    <w:left w:val="dotted" w:sz="8" w:space="0" w:color="FEFEFE"/>
                    <w:bottom w:val="dotted" w:sz="8" w:space="0" w:color="FEFEFE"/>
                    <w:right w:val="dotted" w:sz="8" w:space="0" w:color="FEFEFE"/>
                  </w:divBdr>
                  <w:divsChild>
                    <w:div w:id="131749454">
                      <w:marLeft w:val="225"/>
                      <w:marRight w:val="0"/>
                      <w:marTop w:val="0"/>
                      <w:marBottom w:val="0"/>
                      <w:divBdr>
                        <w:top w:val="dotted" w:sz="8" w:space="0" w:color="FEFEFE"/>
                        <w:left w:val="dotted" w:sz="8" w:space="11" w:color="FEFEFE"/>
                        <w:bottom w:val="dotted" w:sz="8" w:space="0" w:color="FEFEFE"/>
                        <w:right w:val="dotted" w:sz="8" w:space="0" w:color="FEFEFE"/>
                      </w:divBdr>
                    </w:div>
                    <w:div w:id="36490876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488182008">
                  <w:marLeft w:val="72"/>
                  <w:marRight w:val="72"/>
                  <w:marTop w:val="72"/>
                  <w:marBottom w:val="72"/>
                  <w:divBdr>
                    <w:top w:val="dotted" w:sz="8" w:space="0" w:color="FEFEFE"/>
                    <w:left w:val="dotted" w:sz="8" w:space="0" w:color="FEFEFE"/>
                    <w:bottom w:val="dotted" w:sz="8" w:space="0" w:color="FEFEFE"/>
                    <w:right w:val="dotted" w:sz="8" w:space="0" w:color="FEFEFE"/>
                  </w:divBdr>
                </w:div>
                <w:div w:id="708188336">
                  <w:marLeft w:val="72"/>
                  <w:marRight w:val="72"/>
                  <w:marTop w:val="72"/>
                  <w:marBottom w:val="72"/>
                  <w:divBdr>
                    <w:top w:val="dotted" w:sz="8" w:space="0" w:color="FEFEFE"/>
                    <w:left w:val="dotted" w:sz="8" w:space="0" w:color="FEFEFE"/>
                    <w:bottom w:val="dotted" w:sz="8" w:space="0" w:color="FEFEFE"/>
                    <w:right w:val="dotted" w:sz="8" w:space="0" w:color="FEFEFE"/>
                  </w:divBdr>
                  <w:divsChild>
                    <w:div w:id="162742447">
                      <w:marLeft w:val="225"/>
                      <w:marRight w:val="0"/>
                      <w:marTop w:val="0"/>
                      <w:marBottom w:val="0"/>
                      <w:divBdr>
                        <w:top w:val="dotted" w:sz="8" w:space="0" w:color="FEFEFE"/>
                        <w:left w:val="dotted" w:sz="8" w:space="11" w:color="FEFEFE"/>
                        <w:bottom w:val="dotted" w:sz="8" w:space="0" w:color="FEFEFE"/>
                        <w:right w:val="dotted" w:sz="8" w:space="0" w:color="FEFEFE"/>
                      </w:divBdr>
                    </w:div>
                    <w:div w:id="18992485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578200666">
              <w:marLeft w:val="0"/>
              <w:marRight w:val="0"/>
              <w:marTop w:val="0"/>
              <w:marBottom w:val="0"/>
              <w:divBdr>
                <w:top w:val="dotted" w:sz="8" w:space="0" w:color="FEFEFE"/>
                <w:left w:val="dotted" w:sz="8" w:space="19" w:color="FEFEFE"/>
                <w:bottom w:val="dotted" w:sz="8" w:space="0" w:color="FEFEFE"/>
                <w:right w:val="dotted" w:sz="8" w:space="0" w:color="FEFEFE"/>
              </w:divBdr>
              <w:divsChild>
                <w:div w:id="314458809">
                  <w:marLeft w:val="72"/>
                  <w:marRight w:val="72"/>
                  <w:marTop w:val="72"/>
                  <w:marBottom w:val="72"/>
                  <w:divBdr>
                    <w:top w:val="dotted" w:sz="8" w:space="0" w:color="FEFEFE"/>
                    <w:left w:val="dotted" w:sz="8" w:space="0" w:color="FEFEFE"/>
                    <w:bottom w:val="dotted" w:sz="8" w:space="0" w:color="FEFEFE"/>
                    <w:right w:val="dotted" w:sz="8" w:space="0" w:color="FEFEFE"/>
                  </w:divBdr>
                </w:div>
              </w:divsChild>
            </w:div>
          </w:divsChild>
        </w:div>
        <w:div w:id="1596160557">
          <w:marLeft w:val="72"/>
          <w:marRight w:val="72"/>
          <w:marTop w:val="72"/>
          <w:marBottom w:val="72"/>
          <w:divBdr>
            <w:top w:val="dotted" w:sz="8" w:space="0" w:color="FEFEFE"/>
            <w:left w:val="dotted" w:sz="8" w:space="0" w:color="FEFEFE"/>
            <w:bottom w:val="dotted" w:sz="8" w:space="0" w:color="FEFEFE"/>
            <w:right w:val="dotted" w:sz="8" w:space="0" w:color="FEFEFE"/>
          </w:divBdr>
          <w:divsChild>
            <w:div w:id="650907628">
              <w:marLeft w:val="72"/>
              <w:marRight w:val="72"/>
              <w:marTop w:val="72"/>
              <w:marBottom w:val="72"/>
              <w:divBdr>
                <w:top w:val="dotted" w:sz="8" w:space="0" w:color="FEFEFE"/>
                <w:left w:val="dotted" w:sz="8" w:space="0" w:color="FEFEFE"/>
                <w:bottom w:val="dotted" w:sz="8" w:space="0" w:color="FEFEFE"/>
                <w:right w:val="dotted" w:sz="8" w:space="0" w:color="FEFEFE"/>
              </w:divBdr>
              <w:divsChild>
                <w:div w:id="227233953">
                  <w:marLeft w:val="225"/>
                  <w:marRight w:val="0"/>
                  <w:marTop w:val="0"/>
                  <w:marBottom w:val="0"/>
                  <w:divBdr>
                    <w:top w:val="dotted" w:sz="8" w:space="0" w:color="FEFEFE"/>
                    <w:left w:val="dotted" w:sz="8" w:space="11" w:color="FEFEFE"/>
                    <w:bottom w:val="dotted" w:sz="8" w:space="0" w:color="FEFEFE"/>
                    <w:right w:val="dotted" w:sz="8" w:space="0" w:color="FEFEFE"/>
                  </w:divBdr>
                </w:div>
                <w:div w:id="602999288">
                  <w:marLeft w:val="225"/>
                  <w:marRight w:val="0"/>
                  <w:marTop w:val="0"/>
                  <w:marBottom w:val="0"/>
                  <w:divBdr>
                    <w:top w:val="dotted" w:sz="8" w:space="0" w:color="FEFEFE"/>
                    <w:left w:val="dotted" w:sz="8" w:space="11" w:color="FEFEFE"/>
                    <w:bottom w:val="dotted" w:sz="8" w:space="0" w:color="FEFEFE"/>
                    <w:right w:val="dotted" w:sz="8" w:space="0" w:color="FEFEFE"/>
                  </w:divBdr>
                  <w:divsChild>
                    <w:div w:id="1158496577">
                      <w:marLeft w:val="225"/>
                      <w:marRight w:val="0"/>
                      <w:marTop w:val="0"/>
                      <w:marBottom w:val="0"/>
                      <w:divBdr>
                        <w:top w:val="dotted" w:sz="8" w:space="0" w:color="FEFEFE"/>
                        <w:left w:val="dotted" w:sz="8" w:space="11" w:color="FEFEFE"/>
                        <w:bottom w:val="dotted" w:sz="8" w:space="0" w:color="FEFEFE"/>
                        <w:right w:val="dotted" w:sz="8" w:space="0" w:color="FEFEFE"/>
                      </w:divBdr>
                    </w:div>
                    <w:div w:id="1288118553">
                      <w:marLeft w:val="225"/>
                      <w:marRight w:val="0"/>
                      <w:marTop w:val="0"/>
                      <w:marBottom w:val="0"/>
                      <w:divBdr>
                        <w:top w:val="dotted" w:sz="8" w:space="0" w:color="FEFEFE"/>
                        <w:left w:val="dotted" w:sz="8" w:space="11" w:color="FEFEFE"/>
                        <w:bottom w:val="dotted" w:sz="8" w:space="0" w:color="FEFEFE"/>
                        <w:right w:val="dotted" w:sz="8" w:space="0" w:color="FEFEFE"/>
                      </w:divBdr>
                    </w:div>
                    <w:div w:id="1696611812">
                      <w:marLeft w:val="225"/>
                      <w:marRight w:val="0"/>
                      <w:marTop w:val="0"/>
                      <w:marBottom w:val="0"/>
                      <w:divBdr>
                        <w:top w:val="dotted" w:sz="8" w:space="0" w:color="FEFEFE"/>
                        <w:left w:val="dotted" w:sz="8" w:space="11" w:color="FEFEFE"/>
                        <w:bottom w:val="dotted" w:sz="8" w:space="0" w:color="FEFEFE"/>
                        <w:right w:val="dotted" w:sz="8" w:space="0" w:color="FEFEFE"/>
                      </w:divBdr>
                    </w:div>
                    <w:div w:id="210649014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838836638">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859781454">
              <w:marLeft w:val="72"/>
              <w:marRight w:val="72"/>
              <w:marTop w:val="72"/>
              <w:marBottom w:val="72"/>
              <w:divBdr>
                <w:top w:val="dotted" w:sz="8" w:space="0" w:color="FEFEFE"/>
                <w:left w:val="dotted" w:sz="8" w:space="0" w:color="FEFEFE"/>
                <w:bottom w:val="dotted" w:sz="8" w:space="0" w:color="FEFEFE"/>
                <w:right w:val="dotted" w:sz="8" w:space="0" w:color="FEFEFE"/>
              </w:divBdr>
              <w:divsChild>
                <w:div w:id="697699337">
                  <w:marLeft w:val="225"/>
                  <w:marRight w:val="0"/>
                  <w:marTop w:val="0"/>
                  <w:marBottom w:val="0"/>
                  <w:divBdr>
                    <w:top w:val="dotted" w:sz="8" w:space="0" w:color="FEFEFE"/>
                    <w:left w:val="dotted" w:sz="8" w:space="11" w:color="FEFEFE"/>
                    <w:bottom w:val="dotted" w:sz="8" w:space="0" w:color="FEFEFE"/>
                    <w:right w:val="dotted" w:sz="8" w:space="0" w:color="FEFEFE"/>
                  </w:divBdr>
                  <w:divsChild>
                    <w:div w:id="165635600">
                      <w:marLeft w:val="225"/>
                      <w:marRight w:val="0"/>
                      <w:marTop w:val="0"/>
                      <w:marBottom w:val="0"/>
                      <w:divBdr>
                        <w:top w:val="dotted" w:sz="8" w:space="0" w:color="FEFEFE"/>
                        <w:left w:val="dotted" w:sz="8" w:space="11" w:color="FEFEFE"/>
                        <w:bottom w:val="dotted" w:sz="8" w:space="0" w:color="FEFEFE"/>
                        <w:right w:val="dotted" w:sz="8" w:space="0" w:color="FEFEFE"/>
                      </w:divBdr>
                    </w:div>
                    <w:div w:id="401949184">
                      <w:marLeft w:val="225"/>
                      <w:marRight w:val="0"/>
                      <w:marTop w:val="0"/>
                      <w:marBottom w:val="0"/>
                      <w:divBdr>
                        <w:top w:val="dotted" w:sz="8" w:space="0" w:color="FEFEFE"/>
                        <w:left w:val="dotted" w:sz="8" w:space="11" w:color="FEFEFE"/>
                        <w:bottom w:val="dotted" w:sz="8" w:space="0" w:color="FEFEFE"/>
                        <w:right w:val="dotted" w:sz="8" w:space="0" w:color="FEFEFE"/>
                      </w:divBdr>
                    </w:div>
                    <w:div w:id="979652280">
                      <w:marLeft w:val="225"/>
                      <w:marRight w:val="0"/>
                      <w:marTop w:val="0"/>
                      <w:marBottom w:val="0"/>
                      <w:divBdr>
                        <w:top w:val="dotted" w:sz="8" w:space="0" w:color="FEFEFE"/>
                        <w:left w:val="dotted" w:sz="8" w:space="11" w:color="FEFEFE"/>
                        <w:bottom w:val="dotted" w:sz="8" w:space="0" w:color="FEFEFE"/>
                        <w:right w:val="dotted" w:sz="8" w:space="0" w:color="FEFEFE"/>
                      </w:divBdr>
                    </w:div>
                    <w:div w:id="213655571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972054529">
                  <w:marLeft w:val="225"/>
                  <w:marRight w:val="0"/>
                  <w:marTop w:val="0"/>
                  <w:marBottom w:val="0"/>
                  <w:divBdr>
                    <w:top w:val="dotted" w:sz="8" w:space="0" w:color="FEFEFE"/>
                    <w:left w:val="dotted" w:sz="8" w:space="11" w:color="FEFEFE"/>
                    <w:bottom w:val="dotted" w:sz="8" w:space="0" w:color="FEFEFE"/>
                    <w:right w:val="dotted" w:sz="8" w:space="0" w:color="FEFEFE"/>
                  </w:divBdr>
                  <w:divsChild>
                    <w:div w:id="856698695">
                      <w:marLeft w:val="225"/>
                      <w:marRight w:val="0"/>
                      <w:marTop w:val="0"/>
                      <w:marBottom w:val="0"/>
                      <w:divBdr>
                        <w:top w:val="dotted" w:sz="8" w:space="0" w:color="FEFEFE"/>
                        <w:left w:val="dotted" w:sz="8" w:space="11" w:color="FEFEFE"/>
                        <w:bottom w:val="dotted" w:sz="8" w:space="0" w:color="FEFEFE"/>
                        <w:right w:val="dotted" w:sz="8" w:space="0" w:color="FEFEFE"/>
                      </w:divBdr>
                    </w:div>
                    <w:div w:id="105273374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sChild>
        </w:div>
        <w:div w:id="1795059535">
          <w:marLeft w:val="0"/>
          <w:marRight w:val="0"/>
          <w:marTop w:val="0"/>
          <w:marBottom w:val="0"/>
          <w:divBdr>
            <w:top w:val="none" w:sz="0" w:space="0" w:color="auto"/>
            <w:left w:val="none" w:sz="0" w:space="0" w:color="auto"/>
            <w:bottom w:val="none" w:sz="0" w:space="0" w:color="auto"/>
            <w:right w:val="none" w:sz="0" w:space="0" w:color="auto"/>
          </w:divBdr>
          <w:divsChild>
            <w:div w:id="524445471">
              <w:marLeft w:val="72"/>
              <w:marRight w:val="72"/>
              <w:marTop w:val="72"/>
              <w:marBottom w:val="72"/>
              <w:divBdr>
                <w:top w:val="dotted" w:sz="8" w:space="0" w:color="FEFEFE"/>
                <w:left w:val="dotted" w:sz="8" w:space="0" w:color="FEFEFE"/>
                <w:bottom w:val="dotted" w:sz="8" w:space="0" w:color="FEFEFE"/>
                <w:right w:val="dotted" w:sz="8" w:space="0" w:color="FEFEFE"/>
              </w:divBdr>
              <w:divsChild>
                <w:div w:id="275261992">
                  <w:marLeft w:val="225"/>
                  <w:marRight w:val="0"/>
                  <w:marTop w:val="0"/>
                  <w:marBottom w:val="0"/>
                  <w:divBdr>
                    <w:top w:val="dotted" w:sz="8" w:space="0" w:color="FEFEFE"/>
                    <w:left w:val="dotted" w:sz="8" w:space="11" w:color="FEFEFE"/>
                    <w:bottom w:val="dotted" w:sz="8" w:space="0" w:color="FEFEFE"/>
                    <w:right w:val="dotted" w:sz="8" w:space="0" w:color="FEFEFE"/>
                  </w:divBdr>
                </w:div>
                <w:div w:id="869755977">
                  <w:marLeft w:val="225"/>
                  <w:marRight w:val="0"/>
                  <w:marTop w:val="0"/>
                  <w:marBottom w:val="0"/>
                  <w:divBdr>
                    <w:top w:val="dotted" w:sz="8" w:space="0" w:color="FEFEFE"/>
                    <w:left w:val="dotted" w:sz="8" w:space="11" w:color="FEFEFE"/>
                    <w:bottom w:val="dotted" w:sz="8" w:space="0" w:color="FEFEFE"/>
                    <w:right w:val="dotted" w:sz="8" w:space="0" w:color="FEFEFE"/>
                  </w:divBdr>
                </w:div>
                <w:div w:id="882904121">
                  <w:marLeft w:val="225"/>
                  <w:marRight w:val="0"/>
                  <w:marTop w:val="0"/>
                  <w:marBottom w:val="0"/>
                  <w:divBdr>
                    <w:top w:val="dotted" w:sz="8" w:space="0" w:color="FEFEFE"/>
                    <w:left w:val="dotted" w:sz="8" w:space="11" w:color="FEFEFE"/>
                    <w:bottom w:val="dotted" w:sz="8" w:space="0" w:color="FEFEFE"/>
                    <w:right w:val="dotted" w:sz="8" w:space="0" w:color="FEFEFE"/>
                  </w:divBdr>
                </w:div>
                <w:div w:id="1428037714">
                  <w:marLeft w:val="225"/>
                  <w:marRight w:val="0"/>
                  <w:marTop w:val="0"/>
                  <w:marBottom w:val="0"/>
                  <w:divBdr>
                    <w:top w:val="dotted" w:sz="8" w:space="0" w:color="FEFEFE"/>
                    <w:left w:val="dotted" w:sz="8" w:space="11" w:color="FEFEFE"/>
                    <w:bottom w:val="dotted" w:sz="8" w:space="0" w:color="FEFEFE"/>
                    <w:right w:val="dotted" w:sz="8" w:space="0" w:color="FEFEFE"/>
                  </w:divBdr>
                </w:div>
                <w:div w:id="1662661166">
                  <w:marLeft w:val="225"/>
                  <w:marRight w:val="0"/>
                  <w:marTop w:val="0"/>
                  <w:marBottom w:val="0"/>
                  <w:divBdr>
                    <w:top w:val="dotted" w:sz="8" w:space="0" w:color="FEFEFE"/>
                    <w:left w:val="dotted" w:sz="8" w:space="11" w:color="FEFEFE"/>
                    <w:bottom w:val="dotted" w:sz="8" w:space="0" w:color="FEFEFE"/>
                    <w:right w:val="dotted" w:sz="8" w:space="0" w:color="FEFEFE"/>
                  </w:divBdr>
                </w:div>
                <w:div w:id="1758363071">
                  <w:marLeft w:val="225"/>
                  <w:marRight w:val="0"/>
                  <w:marTop w:val="0"/>
                  <w:marBottom w:val="0"/>
                  <w:divBdr>
                    <w:top w:val="dotted" w:sz="8" w:space="0" w:color="FEFEFE"/>
                    <w:left w:val="dotted" w:sz="8" w:space="11" w:color="FEFEFE"/>
                    <w:bottom w:val="dotted" w:sz="8" w:space="0" w:color="FEFEFE"/>
                    <w:right w:val="dotted" w:sz="8" w:space="0" w:color="FEFEFE"/>
                  </w:divBdr>
                  <w:divsChild>
                    <w:div w:id="51463855">
                      <w:marLeft w:val="225"/>
                      <w:marRight w:val="0"/>
                      <w:marTop w:val="0"/>
                      <w:marBottom w:val="0"/>
                      <w:divBdr>
                        <w:top w:val="dotted" w:sz="8" w:space="0" w:color="FEFEFE"/>
                        <w:left w:val="dotted" w:sz="8" w:space="11" w:color="FEFEFE"/>
                        <w:bottom w:val="dotted" w:sz="8" w:space="0" w:color="FEFEFE"/>
                        <w:right w:val="dotted" w:sz="8" w:space="0" w:color="FEFEFE"/>
                      </w:divBdr>
                    </w:div>
                    <w:div w:id="1171985202">
                      <w:marLeft w:val="225"/>
                      <w:marRight w:val="0"/>
                      <w:marTop w:val="0"/>
                      <w:marBottom w:val="0"/>
                      <w:divBdr>
                        <w:top w:val="dotted" w:sz="8" w:space="0" w:color="FEFEFE"/>
                        <w:left w:val="dotted" w:sz="8" w:space="11" w:color="FEFEFE"/>
                        <w:bottom w:val="dotted" w:sz="8" w:space="0" w:color="FEFEFE"/>
                        <w:right w:val="dotted" w:sz="8" w:space="0" w:color="FEFEFE"/>
                      </w:divBdr>
                    </w:div>
                    <w:div w:id="1722093468">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783068948">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559093927">
              <w:marLeft w:val="72"/>
              <w:marRight w:val="72"/>
              <w:marTop w:val="72"/>
              <w:marBottom w:val="72"/>
              <w:divBdr>
                <w:top w:val="dotted" w:sz="8" w:space="0" w:color="FEFEFE"/>
                <w:left w:val="dotted" w:sz="8" w:space="0" w:color="FEFEFE"/>
                <w:bottom w:val="dotted" w:sz="8" w:space="0" w:color="FEFEFE"/>
                <w:right w:val="dotted" w:sz="8" w:space="0" w:color="FEFEFE"/>
              </w:divBdr>
              <w:divsChild>
                <w:div w:id="1091045411">
                  <w:marLeft w:val="225"/>
                  <w:marRight w:val="0"/>
                  <w:marTop w:val="0"/>
                  <w:marBottom w:val="0"/>
                  <w:divBdr>
                    <w:top w:val="dotted" w:sz="8" w:space="0" w:color="FEFEFE"/>
                    <w:left w:val="dotted" w:sz="8" w:space="11" w:color="FEFEFE"/>
                    <w:bottom w:val="dotted" w:sz="8" w:space="0" w:color="FEFEFE"/>
                    <w:right w:val="dotted" w:sz="8" w:space="0" w:color="FEFEFE"/>
                  </w:divBdr>
                </w:div>
                <w:div w:id="1686057738">
                  <w:marLeft w:val="225"/>
                  <w:marRight w:val="0"/>
                  <w:marTop w:val="0"/>
                  <w:marBottom w:val="0"/>
                  <w:divBdr>
                    <w:top w:val="dotted" w:sz="8" w:space="0" w:color="FEFEFE"/>
                    <w:left w:val="dotted" w:sz="8" w:space="11" w:color="FEFEFE"/>
                    <w:bottom w:val="dotted" w:sz="8" w:space="0" w:color="FEFEFE"/>
                    <w:right w:val="dotted" w:sz="8" w:space="0" w:color="FEFEFE"/>
                  </w:divBdr>
                  <w:divsChild>
                    <w:div w:id="803620472">
                      <w:marLeft w:val="0"/>
                      <w:marRight w:val="0"/>
                      <w:marTop w:val="0"/>
                      <w:marBottom w:val="0"/>
                      <w:divBdr>
                        <w:top w:val="dotted" w:sz="8" w:space="0" w:color="FEFEFE"/>
                        <w:left w:val="dotted" w:sz="8" w:space="19" w:color="FEFEFE"/>
                        <w:bottom w:val="dotted" w:sz="8" w:space="0" w:color="FEFEFE"/>
                        <w:right w:val="dotted" w:sz="8" w:space="0" w:color="FEFEFE"/>
                      </w:divBdr>
                    </w:div>
                    <w:div w:id="1959490501">
                      <w:marLeft w:val="0"/>
                      <w:marRight w:val="0"/>
                      <w:marTop w:val="0"/>
                      <w:marBottom w:val="0"/>
                      <w:divBdr>
                        <w:top w:val="dotted" w:sz="8" w:space="0" w:color="FEFEFE"/>
                        <w:left w:val="dotted" w:sz="8" w:space="19" w:color="FEFEFE"/>
                        <w:bottom w:val="dotted" w:sz="8" w:space="0" w:color="FEFEFE"/>
                        <w:right w:val="dotted" w:sz="8" w:space="0" w:color="FEFEFE"/>
                      </w:divBdr>
                    </w:div>
                  </w:divsChild>
                </w:div>
              </w:divsChild>
            </w:div>
            <w:div w:id="611208446">
              <w:marLeft w:val="0"/>
              <w:marRight w:val="0"/>
              <w:marTop w:val="144"/>
              <w:marBottom w:val="144"/>
              <w:divBdr>
                <w:top w:val="none" w:sz="0" w:space="0" w:color="auto"/>
                <w:left w:val="none" w:sz="0" w:space="0" w:color="auto"/>
                <w:bottom w:val="none" w:sz="0" w:space="0" w:color="auto"/>
                <w:right w:val="none" w:sz="0" w:space="0" w:color="auto"/>
              </w:divBdr>
            </w:div>
            <w:div w:id="1106273050">
              <w:marLeft w:val="72"/>
              <w:marRight w:val="72"/>
              <w:marTop w:val="72"/>
              <w:marBottom w:val="72"/>
              <w:divBdr>
                <w:top w:val="dotted" w:sz="8" w:space="0" w:color="FEFEFE"/>
                <w:left w:val="dotted" w:sz="8" w:space="0" w:color="FEFEFE"/>
                <w:bottom w:val="dotted" w:sz="8" w:space="0" w:color="FEFEFE"/>
                <w:right w:val="dotted" w:sz="8" w:space="0" w:color="FEFEFE"/>
              </w:divBdr>
              <w:divsChild>
                <w:div w:id="1838417148">
                  <w:marLeft w:val="225"/>
                  <w:marRight w:val="0"/>
                  <w:marTop w:val="0"/>
                  <w:marBottom w:val="0"/>
                  <w:divBdr>
                    <w:top w:val="dotted" w:sz="8" w:space="0" w:color="FEFEFE"/>
                    <w:left w:val="dotted" w:sz="8" w:space="11" w:color="FEFEFE"/>
                    <w:bottom w:val="dotted" w:sz="8" w:space="0" w:color="FEFEFE"/>
                    <w:right w:val="dotted" w:sz="8" w:space="0" w:color="FEFEFE"/>
                  </w:divBdr>
                </w:div>
                <w:div w:id="1987200164">
                  <w:marLeft w:val="225"/>
                  <w:marRight w:val="0"/>
                  <w:marTop w:val="0"/>
                  <w:marBottom w:val="0"/>
                  <w:divBdr>
                    <w:top w:val="dotted" w:sz="8" w:space="0" w:color="FEFEFE"/>
                    <w:left w:val="dotted" w:sz="8" w:space="11" w:color="FEFEFE"/>
                    <w:bottom w:val="dotted" w:sz="8" w:space="0" w:color="FEFEFE"/>
                    <w:right w:val="dotted" w:sz="8" w:space="0" w:color="FEFEFE"/>
                  </w:divBdr>
                  <w:divsChild>
                    <w:div w:id="866990080">
                      <w:marLeft w:val="225"/>
                      <w:marRight w:val="0"/>
                      <w:marTop w:val="0"/>
                      <w:marBottom w:val="0"/>
                      <w:divBdr>
                        <w:top w:val="dotted" w:sz="8" w:space="0" w:color="FEFEFE"/>
                        <w:left w:val="dotted" w:sz="8" w:space="11" w:color="FEFEFE"/>
                        <w:bottom w:val="dotted" w:sz="8" w:space="0" w:color="FEFEFE"/>
                        <w:right w:val="dotted" w:sz="8" w:space="0" w:color="FEFEFE"/>
                      </w:divBdr>
                    </w:div>
                    <w:div w:id="178993542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369644527">
              <w:marLeft w:val="72"/>
              <w:marRight w:val="72"/>
              <w:marTop w:val="72"/>
              <w:marBottom w:val="72"/>
              <w:divBdr>
                <w:top w:val="dotted" w:sz="8" w:space="0" w:color="FEFEFE"/>
                <w:left w:val="dotted" w:sz="8" w:space="0" w:color="FEFEFE"/>
                <w:bottom w:val="dotted" w:sz="8" w:space="0" w:color="FEFEFE"/>
                <w:right w:val="dotted" w:sz="8" w:space="0" w:color="FEFEFE"/>
              </w:divBdr>
            </w:div>
            <w:div w:id="1371610572">
              <w:marLeft w:val="72"/>
              <w:marRight w:val="72"/>
              <w:marTop w:val="72"/>
              <w:marBottom w:val="72"/>
              <w:divBdr>
                <w:top w:val="dotted" w:sz="8" w:space="0" w:color="FEFEFE"/>
                <w:left w:val="dotted" w:sz="8" w:space="0" w:color="FEFEFE"/>
                <w:bottom w:val="dotted" w:sz="8" w:space="0" w:color="FEFEFE"/>
                <w:right w:val="dotted" w:sz="8" w:space="0" w:color="FEFEFE"/>
              </w:divBdr>
            </w:div>
            <w:div w:id="1863929716">
              <w:marLeft w:val="72"/>
              <w:marRight w:val="72"/>
              <w:marTop w:val="72"/>
              <w:marBottom w:val="72"/>
              <w:divBdr>
                <w:top w:val="dotted" w:sz="8" w:space="0" w:color="FEFEFE"/>
                <w:left w:val="dotted" w:sz="8" w:space="0" w:color="FEFEFE"/>
                <w:bottom w:val="dotted" w:sz="8" w:space="0" w:color="FEFEFE"/>
                <w:right w:val="dotted" w:sz="8" w:space="0" w:color="FEFEFE"/>
              </w:divBdr>
              <w:divsChild>
                <w:div w:id="315454888">
                  <w:marLeft w:val="225"/>
                  <w:marRight w:val="0"/>
                  <w:marTop w:val="0"/>
                  <w:marBottom w:val="0"/>
                  <w:divBdr>
                    <w:top w:val="dotted" w:sz="8" w:space="0" w:color="FEFEFE"/>
                    <w:left w:val="dotted" w:sz="8" w:space="11" w:color="FEFEFE"/>
                    <w:bottom w:val="dotted" w:sz="8" w:space="0" w:color="FEFEFE"/>
                    <w:right w:val="dotted" w:sz="8" w:space="0" w:color="FEFEFE"/>
                  </w:divBdr>
                </w:div>
                <w:div w:id="908540519">
                  <w:marLeft w:val="225"/>
                  <w:marRight w:val="0"/>
                  <w:marTop w:val="0"/>
                  <w:marBottom w:val="0"/>
                  <w:divBdr>
                    <w:top w:val="dotted" w:sz="8" w:space="0" w:color="FEFEFE"/>
                    <w:left w:val="dotted" w:sz="8" w:space="11" w:color="FEFEFE"/>
                    <w:bottom w:val="dotted" w:sz="8" w:space="0" w:color="FEFEFE"/>
                    <w:right w:val="dotted" w:sz="8" w:space="0" w:color="FEFEFE"/>
                  </w:divBdr>
                </w:div>
                <w:div w:id="1702590845">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869097139">
              <w:marLeft w:val="72"/>
              <w:marRight w:val="72"/>
              <w:marTop w:val="72"/>
              <w:marBottom w:val="72"/>
              <w:divBdr>
                <w:top w:val="dotted" w:sz="8" w:space="0" w:color="FEFEFE"/>
                <w:left w:val="dotted" w:sz="8" w:space="0" w:color="FEFEFE"/>
                <w:bottom w:val="dotted" w:sz="8" w:space="0" w:color="FEFEFE"/>
                <w:right w:val="dotted" w:sz="8" w:space="0" w:color="FEFEFE"/>
              </w:divBdr>
              <w:divsChild>
                <w:div w:id="113519959">
                  <w:marLeft w:val="225"/>
                  <w:marRight w:val="0"/>
                  <w:marTop w:val="0"/>
                  <w:marBottom w:val="0"/>
                  <w:divBdr>
                    <w:top w:val="dotted" w:sz="8" w:space="0" w:color="FEFEFE"/>
                    <w:left w:val="dotted" w:sz="8" w:space="11" w:color="FEFEFE"/>
                    <w:bottom w:val="dotted" w:sz="8" w:space="0" w:color="FEFEFE"/>
                    <w:right w:val="dotted" w:sz="8" w:space="0" w:color="FEFEFE"/>
                  </w:divBdr>
                </w:div>
                <w:div w:id="800660425">
                  <w:marLeft w:val="225"/>
                  <w:marRight w:val="0"/>
                  <w:marTop w:val="0"/>
                  <w:marBottom w:val="0"/>
                  <w:divBdr>
                    <w:top w:val="dotted" w:sz="8" w:space="0" w:color="FEFEFE"/>
                    <w:left w:val="dotted" w:sz="8" w:space="11" w:color="FEFEFE"/>
                    <w:bottom w:val="dotted" w:sz="8" w:space="0" w:color="FEFEFE"/>
                    <w:right w:val="dotted" w:sz="8" w:space="0" w:color="FEFEFE"/>
                  </w:divBdr>
                </w:div>
                <w:div w:id="1273903164">
                  <w:marLeft w:val="288"/>
                  <w:marRight w:val="72"/>
                  <w:marTop w:val="72"/>
                  <w:marBottom w:val="72"/>
                  <w:divBdr>
                    <w:top w:val="dotted" w:sz="8" w:space="0" w:color="FEFEFE"/>
                    <w:left w:val="dotted" w:sz="8" w:space="0" w:color="FEFEFE"/>
                    <w:bottom w:val="dotted" w:sz="8" w:space="0" w:color="FEFEFE"/>
                    <w:right w:val="dotted" w:sz="8" w:space="0" w:color="FEFEFE"/>
                  </w:divBdr>
                  <w:divsChild>
                    <w:div w:id="27532392">
                      <w:marLeft w:val="0"/>
                      <w:marRight w:val="0"/>
                      <w:marTop w:val="0"/>
                      <w:marBottom w:val="0"/>
                      <w:divBdr>
                        <w:top w:val="none" w:sz="0" w:space="0" w:color="auto"/>
                        <w:left w:val="none" w:sz="0" w:space="0" w:color="auto"/>
                        <w:bottom w:val="none" w:sz="0" w:space="0" w:color="auto"/>
                        <w:right w:val="none" w:sz="0" w:space="0" w:color="auto"/>
                      </w:divBdr>
                    </w:div>
                  </w:divsChild>
                </w:div>
                <w:div w:id="1928731373">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885605198">
              <w:marLeft w:val="72"/>
              <w:marRight w:val="72"/>
              <w:marTop w:val="72"/>
              <w:marBottom w:val="72"/>
              <w:divBdr>
                <w:top w:val="dotted" w:sz="8" w:space="0" w:color="FEFEFE"/>
                <w:left w:val="dotted" w:sz="8" w:space="0" w:color="FEFEFE"/>
                <w:bottom w:val="dotted" w:sz="8" w:space="0" w:color="FEFEFE"/>
                <w:right w:val="dotted" w:sz="8" w:space="0" w:color="FEFEFE"/>
              </w:divBdr>
              <w:divsChild>
                <w:div w:id="233442321">
                  <w:marLeft w:val="225"/>
                  <w:marRight w:val="0"/>
                  <w:marTop w:val="0"/>
                  <w:marBottom w:val="0"/>
                  <w:divBdr>
                    <w:top w:val="dotted" w:sz="8" w:space="0" w:color="FEFEFE"/>
                    <w:left w:val="dotted" w:sz="8" w:space="11" w:color="FEFEFE"/>
                    <w:bottom w:val="dotted" w:sz="8" w:space="0" w:color="FEFEFE"/>
                    <w:right w:val="dotted" w:sz="8" w:space="0" w:color="FEFEFE"/>
                  </w:divBdr>
                </w:div>
                <w:div w:id="1640842138">
                  <w:marLeft w:val="225"/>
                  <w:marRight w:val="0"/>
                  <w:marTop w:val="0"/>
                  <w:marBottom w:val="0"/>
                  <w:divBdr>
                    <w:top w:val="dotted" w:sz="8" w:space="0" w:color="FEFEFE"/>
                    <w:left w:val="dotted" w:sz="8" w:space="11" w:color="FEFEFE"/>
                    <w:bottom w:val="dotted" w:sz="8" w:space="0" w:color="FEFEFE"/>
                    <w:right w:val="dotted" w:sz="8" w:space="0" w:color="FEFEFE"/>
                  </w:divBdr>
                </w:div>
                <w:div w:id="172880227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868255914">
          <w:marLeft w:val="72"/>
          <w:marRight w:val="72"/>
          <w:marTop w:val="72"/>
          <w:marBottom w:val="72"/>
          <w:divBdr>
            <w:top w:val="dotted" w:sz="8" w:space="0" w:color="FEFEFE"/>
            <w:left w:val="dotted" w:sz="8" w:space="0" w:color="FEFEFE"/>
            <w:bottom w:val="dotted" w:sz="8" w:space="0" w:color="FEFEFE"/>
            <w:right w:val="dotted" w:sz="8" w:space="0" w:color="FEFEFE"/>
          </w:divBdr>
          <w:divsChild>
            <w:div w:id="344751357">
              <w:marLeft w:val="72"/>
              <w:marRight w:val="72"/>
              <w:marTop w:val="72"/>
              <w:marBottom w:val="72"/>
              <w:divBdr>
                <w:top w:val="dotted" w:sz="8" w:space="0" w:color="FEFEFE"/>
                <w:left w:val="dotted" w:sz="8" w:space="0" w:color="FEFEFE"/>
                <w:bottom w:val="dotted" w:sz="8" w:space="0" w:color="FEFEFE"/>
                <w:right w:val="dotted" w:sz="8" w:space="0" w:color="FEFEFE"/>
              </w:divBdr>
              <w:divsChild>
                <w:div w:id="1739012017">
                  <w:marLeft w:val="72"/>
                  <w:marRight w:val="72"/>
                  <w:marTop w:val="72"/>
                  <w:marBottom w:val="72"/>
                  <w:divBdr>
                    <w:top w:val="dotted" w:sz="8" w:space="0" w:color="FEFEFE"/>
                    <w:left w:val="dotted" w:sz="8" w:space="0" w:color="FEFEFE"/>
                    <w:bottom w:val="dotted" w:sz="8" w:space="0" w:color="FEFEFE"/>
                    <w:right w:val="dotted" w:sz="8" w:space="0" w:color="FEFEFE"/>
                  </w:divBdr>
                  <w:divsChild>
                    <w:div w:id="217400266">
                      <w:marLeft w:val="225"/>
                      <w:marRight w:val="0"/>
                      <w:marTop w:val="0"/>
                      <w:marBottom w:val="0"/>
                      <w:divBdr>
                        <w:top w:val="dotted" w:sz="8" w:space="0" w:color="FEFEFE"/>
                        <w:left w:val="dotted" w:sz="8" w:space="11" w:color="FEFEFE"/>
                        <w:bottom w:val="dotted" w:sz="8" w:space="0" w:color="FEFEFE"/>
                        <w:right w:val="dotted" w:sz="8" w:space="0" w:color="FEFEFE"/>
                      </w:divBdr>
                      <w:divsChild>
                        <w:div w:id="14698288">
                          <w:marLeft w:val="225"/>
                          <w:marRight w:val="0"/>
                          <w:marTop w:val="0"/>
                          <w:marBottom w:val="0"/>
                          <w:divBdr>
                            <w:top w:val="dotted" w:sz="8" w:space="0" w:color="FEFEFE"/>
                            <w:left w:val="dotted" w:sz="8" w:space="11" w:color="FEFEFE"/>
                            <w:bottom w:val="dotted" w:sz="8" w:space="0" w:color="FEFEFE"/>
                            <w:right w:val="dotted" w:sz="8" w:space="0" w:color="FEFEFE"/>
                          </w:divBdr>
                        </w:div>
                        <w:div w:id="159853450">
                          <w:marLeft w:val="225"/>
                          <w:marRight w:val="0"/>
                          <w:marTop w:val="0"/>
                          <w:marBottom w:val="0"/>
                          <w:divBdr>
                            <w:top w:val="dotted" w:sz="8" w:space="0" w:color="FEFEFE"/>
                            <w:left w:val="dotted" w:sz="8" w:space="11" w:color="FEFEFE"/>
                            <w:bottom w:val="dotted" w:sz="8" w:space="0" w:color="FEFEFE"/>
                            <w:right w:val="dotted" w:sz="8" w:space="0" w:color="FEFEFE"/>
                          </w:divBdr>
                        </w:div>
                        <w:div w:id="217284544">
                          <w:marLeft w:val="225"/>
                          <w:marRight w:val="0"/>
                          <w:marTop w:val="0"/>
                          <w:marBottom w:val="0"/>
                          <w:divBdr>
                            <w:top w:val="dotted" w:sz="8" w:space="0" w:color="FEFEFE"/>
                            <w:left w:val="dotted" w:sz="8" w:space="11" w:color="FEFEFE"/>
                            <w:bottom w:val="dotted" w:sz="8" w:space="0" w:color="FEFEFE"/>
                            <w:right w:val="dotted" w:sz="8" w:space="0" w:color="FEFEFE"/>
                          </w:divBdr>
                        </w:div>
                        <w:div w:id="523398487">
                          <w:marLeft w:val="225"/>
                          <w:marRight w:val="0"/>
                          <w:marTop w:val="0"/>
                          <w:marBottom w:val="0"/>
                          <w:divBdr>
                            <w:top w:val="dotted" w:sz="8" w:space="0" w:color="FEFEFE"/>
                            <w:left w:val="dotted" w:sz="8" w:space="11" w:color="FEFEFE"/>
                            <w:bottom w:val="dotted" w:sz="8" w:space="0" w:color="FEFEFE"/>
                            <w:right w:val="dotted" w:sz="8" w:space="0" w:color="FEFEFE"/>
                          </w:divBdr>
                        </w:div>
                        <w:div w:id="645087081">
                          <w:marLeft w:val="225"/>
                          <w:marRight w:val="0"/>
                          <w:marTop w:val="0"/>
                          <w:marBottom w:val="0"/>
                          <w:divBdr>
                            <w:top w:val="dotted" w:sz="8" w:space="0" w:color="FEFEFE"/>
                            <w:left w:val="dotted" w:sz="8" w:space="11" w:color="FEFEFE"/>
                            <w:bottom w:val="dotted" w:sz="8" w:space="0" w:color="FEFEFE"/>
                            <w:right w:val="dotted" w:sz="8" w:space="0" w:color="FEFEFE"/>
                          </w:divBdr>
                        </w:div>
                        <w:div w:id="784427395">
                          <w:marLeft w:val="225"/>
                          <w:marRight w:val="0"/>
                          <w:marTop w:val="0"/>
                          <w:marBottom w:val="0"/>
                          <w:divBdr>
                            <w:top w:val="dotted" w:sz="8" w:space="0" w:color="FEFEFE"/>
                            <w:left w:val="dotted" w:sz="8" w:space="11" w:color="FEFEFE"/>
                            <w:bottom w:val="dotted" w:sz="8" w:space="0" w:color="FEFEFE"/>
                            <w:right w:val="dotted" w:sz="8" w:space="0" w:color="FEFEFE"/>
                          </w:divBdr>
                        </w:div>
                        <w:div w:id="823087437">
                          <w:marLeft w:val="225"/>
                          <w:marRight w:val="0"/>
                          <w:marTop w:val="0"/>
                          <w:marBottom w:val="0"/>
                          <w:divBdr>
                            <w:top w:val="dotted" w:sz="8" w:space="0" w:color="FEFEFE"/>
                            <w:left w:val="dotted" w:sz="8" w:space="11" w:color="FEFEFE"/>
                            <w:bottom w:val="dotted" w:sz="8" w:space="0" w:color="FEFEFE"/>
                            <w:right w:val="dotted" w:sz="8" w:space="0" w:color="FEFEFE"/>
                          </w:divBdr>
                        </w:div>
                        <w:div w:id="1096973173">
                          <w:marLeft w:val="225"/>
                          <w:marRight w:val="0"/>
                          <w:marTop w:val="0"/>
                          <w:marBottom w:val="0"/>
                          <w:divBdr>
                            <w:top w:val="dotted" w:sz="8" w:space="0" w:color="FEFEFE"/>
                            <w:left w:val="dotted" w:sz="8" w:space="11" w:color="FEFEFE"/>
                            <w:bottom w:val="dotted" w:sz="8" w:space="0" w:color="FEFEFE"/>
                            <w:right w:val="dotted" w:sz="8" w:space="0" w:color="FEFEFE"/>
                          </w:divBdr>
                        </w:div>
                        <w:div w:id="1111821482">
                          <w:marLeft w:val="225"/>
                          <w:marRight w:val="0"/>
                          <w:marTop w:val="0"/>
                          <w:marBottom w:val="0"/>
                          <w:divBdr>
                            <w:top w:val="dotted" w:sz="8" w:space="0" w:color="FEFEFE"/>
                            <w:left w:val="dotted" w:sz="8" w:space="11" w:color="FEFEFE"/>
                            <w:bottom w:val="dotted" w:sz="8" w:space="0" w:color="FEFEFE"/>
                            <w:right w:val="dotted" w:sz="8" w:space="0" w:color="FEFEFE"/>
                          </w:divBdr>
                        </w:div>
                        <w:div w:id="1266963612">
                          <w:marLeft w:val="225"/>
                          <w:marRight w:val="0"/>
                          <w:marTop w:val="0"/>
                          <w:marBottom w:val="0"/>
                          <w:divBdr>
                            <w:top w:val="dotted" w:sz="8" w:space="0" w:color="FEFEFE"/>
                            <w:left w:val="dotted" w:sz="8" w:space="11" w:color="FEFEFE"/>
                            <w:bottom w:val="dotted" w:sz="8" w:space="0" w:color="FEFEFE"/>
                            <w:right w:val="dotted" w:sz="8" w:space="0" w:color="FEFEFE"/>
                          </w:divBdr>
                        </w:div>
                        <w:div w:id="1344747679">
                          <w:marLeft w:val="225"/>
                          <w:marRight w:val="0"/>
                          <w:marTop w:val="0"/>
                          <w:marBottom w:val="0"/>
                          <w:divBdr>
                            <w:top w:val="dotted" w:sz="8" w:space="0" w:color="FEFEFE"/>
                            <w:left w:val="dotted" w:sz="8" w:space="11" w:color="FEFEFE"/>
                            <w:bottom w:val="dotted" w:sz="8" w:space="0" w:color="FEFEFE"/>
                            <w:right w:val="dotted" w:sz="8" w:space="0" w:color="FEFEFE"/>
                          </w:divBdr>
                        </w:div>
                        <w:div w:id="1440297501">
                          <w:marLeft w:val="225"/>
                          <w:marRight w:val="0"/>
                          <w:marTop w:val="0"/>
                          <w:marBottom w:val="0"/>
                          <w:divBdr>
                            <w:top w:val="dotted" w:sz="8" w:space="0" w:color="FEFEFE"/>
                            <w:left w:val="dotted" w:sz="8" w:space="11" w:color="FEFEFE"/>
                            <w:bottom w:val="dotted" w:sz="8" w:space="0" w:color="FEFEFE"/>
                            <w:right w:val="dotted" w:sz="8" w:space="0" w:color="FEFEFE"/>
                          </w:divBdr>
                        </w:div>
                        <w:div w:id="1442993109">
                          <w:marLeft w:val="225"/>
                          <w:marRight w:val="0"/>
                          <w:marTop w:val="0"/>
                          <w:marBottom w:val="0"/>
                          <w:divBdr>
                            <w:top w:val="dotted" w:sz="8" w:space="0" w:color="FEFEFE"/>
                            <w:left w:val="dotted" w:sz="8" w:space="11" w:color="FEFEFE"/>
                            <w:bottom w:val="dotted" w:sz="8" w:space="0" w:color="FEFEFE"/>
                            <w:right w:val="dotted" w:sz="8" w:space="0" w:color="FEFEFE"/>
                          </w:divBdr>
                        </w:div>
                        <w:div w:id="1615333029">
                          <w:marLeft w:val="225"/>
                          <w:marRight w:val="0"/>
                          <w:marTop w:val="0"/>
                          <w:marBottom w:val="0"/>
                          <w:divBdr>
                            <w:top w:val="dotted" w:sz="8" w:space="0" w:color="FEFEFE"/>
                            <w:left w:val="dotted" w:sz="8" w:space="11" w:color="FEFEFE"/>
                            <w:bottom w:val="dotted" w:sz="8" w:space="0" w:color="FEFEFE"/>
                            <w:right w:val="dotted" w:sz="8" w:space="0" w:color="FEFEFE"/>
                          </w:divBdr>
                        </w:div>
                        <w:div w:id="1628273272">
                          <w:marLeft w:val="225"/>
                          <w:marRight w:val="0"/>
                          <w:marTop w:val="0"/>
                          <w:marBottom w:val="0"/>
                          <w:divBdr>
                            <w:top w:val="dotted" w:sz="8" w:space="0" w:color="FEFEFE"/>
                            <w:left w:val="dotted" w:sz="8" w:space="11" w:color="FEFEFE"/>
                            <w:bottom w:val="dotted" w:sz="8" w:space="0" w:color="FEFEFE"/>
                            <w:right w:val="dotted" w:sz="8" w:space="0" w:color="FEFEFE"/>
                          </w:divBdr>
                        </w:div>
                        <w:div w:id="1693342838">
                          <w:marLeft w:val="225"/>
                          <w:marRight w:val="0"/>
                          <w:marTop w:val="0"/>
                          <w:marBottom w:val="0"/>
                          <w:divBdr>
                            <w:top w:val="dotted" w:sz="8" w:space="0" w:color="FEFEFE"/>
                            <w:left w:val="dotted" w:sz="8" w:space="11" w:color="FEFEFE"/>
                            <w:bottom w:val="dotted" w:sz="8" w:space="0" w:color="FEFEFE"/>
                            <w:right w:val="dotted" w:sz="8" w:space="0" w:color="FEFEFE"/>
                          </w:divBdr>
                        </w:div>
                        <w:div w:id="1797137056">
                          <w:marLeft w:val="225"/>
                          <w:marRight w:val="0"/>
                          <w:marTop w:val="0"/>
                          <w:marBottom w:val="0"/>
                          <w:divBdr>
                            <w:top w:val="dotted" w:sz="8" w:space="0" w:color="FEFEFE"/>
                            <w:left w:val="dotted" w:sz="8" w:space="11" w:color="FEFEFE"/>
                            <w:bottom w:val="dotted" w:sz="8" w:space="0" w:color="FEFEFE"/>
                            <w:right w:val="dotted" w:sz="8" w:space="0" w:color="FEFEFE"/>
                          </w:divBdr>
                        </w:div>
                        <w:div w:id="1946037597">
                          <w:marLeft w:val="225"/>
                          <w:marRight w:val="0"/>
                          <w:marTop w:val="0"/>
                          <w:marBottom w:val="0"/>
                          <w:divBdr>
                            <w:top w:val="dotted" w:sz="8" w:space="0" w:color="FEFEFE"/>
                            <w:left w:val="dotted" w:sz="8" w:space="11" w:color="FEFEFE"/>
                            <w:bottom w:val="dotted" w:sz="8" w:space="0" w:color="FEFEFE"/>
                            <w:right w:val="dotted" w:sz="8" w:space="0" w:color="FEFEFE"/>
                          </w:divBdr>
                        </w:div>
                        <w:div w:id="1980725287">
                          <w:marLeft w:val="225"/>
                          <w:marRight w:val="0"/>
                          <w:marTop w:val="0"/>
                          <w:marBottom w:val="0"/>
                          <w:divBdr>
                            <w:top w:val="dotted" w:sz="8" w:space="0" w:color="FEFEFE"/>
                            <w:left w:val="dotted" w:sz="8" w:space="11" w:color="FEFEFE"/>
                            <w:bottom w:val="dotted" w:sz="8" w:space="0" w:color="FEFEFE"/>
                            <w:right w:val="dotted" w:sz="8" w:space="0" w:color="FEFEFE"/>
                          </w:divBdr>
                        </w:div>
                        <w:div w:id="2054423100">
                          <w:marLeft w:val="225"/>
                          <w:marRight w:val="0"/>
                          <w:marTop w:val="0"/>
                          <w:marBottom w:val="0"/>
                          <w:divBdr>
                            <w:top w:val="dotted" w:sz="8" w:space="0" w:color="FEFEFE"/>
                            <w:left w:val="dotted" w:sz="8" w:space="11" w:color="FEFEFE"/>
                            <w:bottom w:val="dotted" w:sz="8" w:space="0" w:color="FEFEFE"/>
                            <w:right w:val="dotted" w:sz="8" w:space="0" w:color="FEFEFE"/>
                          </w:divBdr>
                        </w:div>
                        <w:div w:id="208341043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651637075">
                      <w:marLeft w:val="225"/>
                      <w:marRight w:val="0"/>
                      <w:marTop w:val="0"/>
                      <w:marBottom w:val="0"/>
                      <w:divBdr>
                        <w:top w:val="dotted" w:sz="8" w:space="0" w:color="FEFEFE"/>
                        <w:left w:val="dotted" w:sz="8" w:space="11" w:color="FEFEFE"/>
                        <w:bottom w:val="dotted" w:sz="8" w:space="0" w:color="FEFEFE"/>
                        <w:right w:val="dotted" w:sz="8" w:space="0" w:color="FEFEFE"/>
                      </w:divBdr>
                    </w:div>
                    <w:div w:id="1586065042">
                      <w:marLeft w:val="225"/>
                      <w:marRight w:val="0"/>
                      <w:marTop w:val="0"/>
                      <w:marBottom w:val="0"/>
                      <w:divBdr>
                        <w:top w:val="dotted" w:sz="8" w:space="0" w:color="FEFEFE"/>
                        <w:left w:val="dotted" w:sz="8" w:space="11" w:color="FEFEFE"/>
                        <w:bottom w:val="dotted" w:sz="8" w:space="0" w:color="FEFEFE"/>
                        <w:right w:val="dotted" w:sz="8" w:space="0" w:color="FEFEFE"/>
                      </w:divBdr>
                      <w:divsChild>
                        <w:div w:id="104810641">
                          <w:marLeft w:val="225"/>
                          <w:marRight w:val="0"/>
                          <w:marTop w:val="0"/>
                          <w:marBottom w:val="0"/>
                          <w:divBdr>
                            <w:top w:val="dotted" w:sz="8" w:space="0" w:color="FEFEFE"/>
                            <w:left w:val="dotted" w:sz="8" w:space="11" w:color="FEFEFE"/>
                            <w:bottom w:val="dotted" w:sz="8" w:space="0" w:color="FEFEFE"/>
                            <w:right w:val="dotted" w:sz="8" w:space="0" w:color="FEFEFE"/>
                          </w:divBdr>
                        </w:div>
                        <w:div w:id="158229755">
                          <w:marLeft w:val="225"/>
                          <w:marRight w:val="0"/>
                          <w:marTop w:val="0"/>
                          <w:marBottom w:val="0"/>
                          <w:divBdr>
                            <w:top w:val="dotted" w:sz="8" w:space="0" w:color="FEFEFE"/>
                            <w:left w:val="dotted" w:sz="8" w:space="11" w:color="FEFEFE"/>
                            <w:bottom w:val="dotted" w:sz="8" w:space="0" w:color="FEFEFE"/>
                            <w:right w:val="dotted" w:sz="8" w:space="0" w:color="FEFEFE"/>
                          </w:divBdr>
                        </w:div>
                        <w:div w:id="418715198">
                          <w:marLeft w:val="225"/>
                          <w:marRight w:val="0"/>
                          <w:marTop w:val="0"/>
                          <w:marBottom w:val="0"/>
                          <w:divBdr>
                            <w:top w:val="dotted" w:sz="8" w:space="0" w:color="FEFEFE"/>
                            <w:left w:val="dotted" w:sz="8" w:space="11" w:color="FEFEFE"/>
                            <w:bottom w:val="dotted" w:sz="8" w:space="0" w:color="FEFEFE"/>
                            <w:right w:val="dotted" w:sz="8" w:space="0" w:color="FEFEFE"/>
                          </w:divBdr>
                        </w:div>
                        <w:div w:id="689381285">
                          <w:marLeft w:val="225"/>
                          <w:marRight w:val="0"/>
                          <w:marTop w:val="0"/>
                          <w:marBottom w:val="0"/>
                          <w:divBdr>
                            <w:top w:val="dotted" w:sz="8" w:space="0" w:color="FEFEFE"/>
                            <w:left w:val="dotted" w:sz="8" w:space="11" w:color="FEFEFE"/>
                            <w:bottom w:val="dotted" w:sz="8" w:space="0" w:color="FEFEFE"/>
                            <w:right w:val="dotted" w:sz="8" w:space="0" w:color="FEFEFE"/>
                          </w:divBdr>
                        </w:div>
                        <w:div w:id="1001932745">
                          <w:marLeft w:val="225"/>
                          <w:marRight w:val="0"/>
                          <w:marTop w:val="0"/>
                          <w:marBottom w:val="0"/>
                          <w:divBdr>
                            <w:top w:val="dotted" w:sz="8" w:space="0" w:color="FEFEFE"/>
                            <w:left w:val="dotted" w:sz="8" w:space="11" w:color="FEFEFE"/>
                            <w:bottom w:val="dotted" w:sz="8" w:space="0" w:color="FEFEFE"/>
                            <w:right w:val="dotted" w:sz="8" w:space="0" w:color="FEFEFE"/>
                          </w:divBdr>
                        </w:div>
                        <w:div w:id="1252083175">
                          <w:marLeft w:val="225"/>
                          <w:marRight w:val="0"/>
                          <w:marTop w:val="0"/>
                          <w:marBottom w:val="0"/>
                          <w:divBdr>
                            <w:top w:val="dotted" w:sz="8" w:space="0" w:color="FEFEFE"/>
                            <w:left w:val="dotted" w:sz="8" w:space="11" w:color="FEFEFE"/>
                            <w:bottom w:val="dotted" w:sz="8" w:space="0" w:color="FEFEFE"/>
                            <w:right w:val="dotted" w:sz="8" w:space="0" w:color="FEFEFE"/>
                          </w:divBdr>
                        </w:div>
                        <w:div w:id="1262294292">
                          <w:marLeft w:val="225"/>
                          <w:marRight w:val="0"/>
                          <w:marTop w:val="0"/>
                          <w:marBottom w:val="0"/>
                          <w:divBdr>
                            <w:top w:val="dotted" w:sz="8" w:space="0" w:color="FEFEFE"/>
                            <w:left w:val="dotted" w:sz="8" w:space="11" w:color="FEFEFE"/>
                            <w:bottom w:val="dotted" w:sz="8" w:space="0" w:color="FEFEFE"/>
                            <w:right w:val="dotted" w:sz="8" w:space="0" w:color="FEFEFE"/>
                          </w:divBdr>
                        </w:div>
                        <w:div w:id="150458517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836190746">
                      <w:marLeft w:val="225"/>
                      <w:marRight w:val="0"/>
                      <w:marTop w:val="0"/>
                      <w:marBottom w:val="0"/>
                      <w:divBdr>
                        <w:top w:val="dotted" w:sz="8" w:space="0" w:color="FEFEFE"/>
                        <w:left w:val="dotted" w:sz="8" w:space="11" w:color="FEFEFE"/>
                        <w:bottom w:val="dotted" w:sz="8" w:space="0" w:color="FEFEFE"/>
                        <w:right w:val="dotted" w:sz="8" w:space="0" w:color="FEFEFE"/>
                      </w:divBdr>
                    </w:div>
                    <w:div w:id="1939099370">
                      <w:marLeft w:val="225"/>
                      <w:marRight w:val="0"/>
                      <w:marTop w:val="0"/>
                      <w:marBottom w:val="0"/>
                      <w:divBdr>
                        <w:top w:val="dotted" w:sz="8" w:space="0" w:color="FEFEFE"/>
                        <w:left w:val="dotted" w:sz="8" w:space="11" w:color="FEFEFE"/>
                        <w:bottom w:val="dotted" w:sz="8" w:space="0" w:color="FEFEFE"/>
                        <w:right w:val="dotted" w:sz="8" w:space="0" w:color="FEFEFE"/>
                      </w:divBdr>
                    </w:div>
                    <w:div w:id="2122214033">
                      <w:marLeft w:val="225"/>
                      <w:marRight w:val="0"/>
                      <w:marTop w:val="0"/>
                      <w:marBottom w:val="0"/>
                      <w:divBdr>
                        <w:top w:val="dotted" w:sz="8" w:space="0" w:color="FEFEFE"/>
                        <w:left w:val="dotted" w:sz="8" w:space="11" w:color="FEFEFE"/>
                        <w:bottom w:val="dotted" w:sz="8" w:space="0" w:color="FEFEFE"/>
                        <w:right w:val="dotted" w:sz="8" w:space="0" w:color="FEFEFE"/>
                      </w:divBdr>
                    </w:div>
                    <w:div w:id="213112485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215503638">
              <w:marLeft w:val="72"/>
              <w:marRight w:val="72"/>
              <w:marTop w:val="72"/>
              <w:marBottom w:val="72"/>
              <w:divBdr>
                <w:top w:val="dotted" w:sz="8" w:space="0" w:color="FEFEFE"/>
                <w:left w:val="dotted" w:sz="8" w:space="0" w:color="FEFEFE"/>
                <w:bottom w:val="dotted" w:sz="8" w:space="0" w:color="FEFEFE"/>
                <w:right w:val="dotted" w:sz="8" w:space="0" w:color="FEFEFE"/>
              </w:divBdr>
              <w:divsChild>
                <w:div w:id="403334819">
                  <w:marLeft w:val="72"/>
                  <w:marRight w:val="72"/>
                  <w:marTop w:val="72"/>
                  <w:marBottom w:val="72"/>
                  <w:divBdr>
                    <w:top w:val="dotted" w:sz="8" w:space="0" w:color="FEFEFE"/>
                    <w:left w:val="dotted" w:sz="8" w:space="0" w:color="FEFEFE"/>
                    <w:bottom w:val="dotted" w:sz="8" w:space="0" w:color="FEFEFE"/>
                    <w:right w:val="dotted" w:sz="8" w:space="0" w:color="FEFEFE"/>
                  </w:divBdr>
                  <w:divsChild>
                    <w:div w:id="397630008">
                      <w:marLeft w:val="0"/>
                      <w:marRight w:val="0"/>
                      <w:marTop w:val="0"/>
                      <w:marBottom w:val="0"/>
                      <w:divBdr>
                        <w:top w:val="dotted" w:sz="8" w:space="0" w:color="FEFEFE"/>
                        <w:left w:val="dotted" w:sz="8" w:space="19" w:color="FEFEFE"/>
                        <w:bottom w:val="dotted" w:sz="8" w:space="0" w:color="FEFEFE"/>
                        <w:right w:val="dotted" w:sz="8" w:space="0" w:color="FEFEFE"/>
                      </w:divBdr>
                    </w:div>
                    <w:div w:id="1079862183">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1058825744">
                  <w:marLeft w:val="72"/>
                  <w:marRight w:val="72"/>
                  <w:marTop w:val="72"/>
                  <w:marBottom w:val="72"/>
                  <w:divBdr>
                    <w:top w:val="dotted" w:sz="8" w:space="0" w:color="FEFEFE"/>
                    <w:left w:val="dotted" w:sz="8" w:space="0" w:color="FEFEFE"/>
                    <w:bottom w:val="dotted" w:sz="8" w:space="0" w:color="FEFEFE"/>
                    <w:right w:val="dotted" w:sz="8" w:space="0" w:color="FEFEFE"/>
                  </w:divBdr>
                  <w:divsChild>
                    <w:div w:id="394937560">
                      <w:marLeft w:val="225"/>
                      <w:marRight w:val="0"/>
                      <w:marTop w:val="0"/>
                      <w:marBottom w:val="0"/>
                      <w:divBdr>
                        <w:top w:val="dotted" w:sz="8" w:space="0" w:color="FEFEFE"/>
                        <w:left w:val="dotted" w:sz="8" w:space="11" w:color="FEFEFE"/>
                        <w:bottom w:val="dotted" w:sz="8" w:space="0" w:color="FEFEFE"/>
                        <w:right w:val="dotted" w:sz="8" w:space="0" w:color="FEFEFE"/>
                      </w:divBdr>
                    </w:div>
                    <w:div w:id="60203706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733501907">
                  <w:marLeft w:val="72"/>
                  <w:marRight w:val="72"/>
                  <w:marTop w:val="72"/>
                  <w:marBottom w:val="72"/>
                  <w:divBdr>
                    <w:top w:val="dotted" w:sz="8" w:space="0" w:color="FEFEFE"/>
                    <w:left w:val="dotted" w:sz="8" w:space="0" w:color="FEFEFE"/>
                    <w:bottom w:val="dotted" w:sz="8" w:space="0" w:color="FEFEFE"/>
                    <w:right w:val="dotted" w:sz="8" w:space="0" w:color="FEFEFE"/>
                  </w:divBdr>
                  <w:divsChild>
                    <w:div w:id="559095670">
                      <w:marLeft w:val="225"/>
                      <w:marRight w:val="0"/>
                      <w:marTop w:val="0"/>
                      <w:marBottom w:val="0"/>
                      <w:divBdr>
                        <w:top w:val="dotted" w:sz="8" w:space="0" w:color="FEFEFE"/>
                        <w:left w:val="dotted" w:sz="8" w:space="11" w:color="FEFEFE"/>
                        <w:bottom w:val="dotted" w:sz="8" w:space="0" w:color="FEFEFE"/>
                        <w:right w:val="dotted" w:sz="8" w:space="0" w:color="FEFEFE"/>
                      </w:divBdr>
                    </w:div>
                    <w:div w:id="1896811163">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2065251768">
                  <w:marLeft w:val="72"/>
                  <w:marRight w:val="72"/>
                  <w:marTop w:val="72"/>
                  <w:marBottom w:val="72"/>
                  <w:divBdr>
                    <w:top w:val="dotted" w:sz="8" w:space="0" w:color="FEFEFE"/>
                    <w:left w:val="dotted" w:sz="8" w:space="0" w:color="FEFEFE"/>
                    <w:bottom w:val="dotted" w:sz="8" w:space="0" w:color="FEFEFE"/>
                    <w:right w:val="dotted" w:sz="8" w:space="0" w:color="FEFEFE"/>
                  </w:divBdr>
                </w:div>
              </w:divsChild>
            </w:div>
            <w:div w:id="1400713650">
              <w:marLeft w:val="72"/>
              <w:marRight w:val="72"/>
              <w:marTop w:val="72"/>
              <w:marBottom w:val="72"/>
              <w:divBdr>
                <w:top w:val="dotted" w:sz="8" w:space="0" w:color="FEFEFE"/>
                <w:left w:val="dotted" w:sz="8" w:space="0" w:color="FEFEFE"/>
                <w:bottom w:val="dotted" w:sz="8" w:space="0" w:color="FEFEFE"/>
                <w:right w:val="dotted" w:sz="8" w:space="0" w:color="FEFEFE"/>
              </w:divBdr>
              <w:divsChild>
                <w:div w:id="420374355">
                  <w:marLeft w:val="72"/>
                  <w:marRight w:val="72"/>
                  <w:marTop w:val="72"/>
                  <w:marBottom w:val="72"/>
                  <w:divBdr>
                    <w:top w:val="dotted" w:sz="8" w:space="0" w:color="FEFEFE"/>
                    <w:left w:val="dotted" w:sz="8" w:space="0" w:color="FEFEFE"/>
                    <w:bottom w:val="dotted" w:sz="8" w:space="0" w:color="FEFEFE"/>
                    <w:right w:val="dotted" w:sz="8" w:space="0" w:color="FEFEFE"/>
                  </w:divBdr>
                </w:div>
                <w:div w:id="994072054">
                  <w:marLeft w:val="72"/>
                  <w:marRight w:val="72"/>
                  <w:marTop w:val="72"/>
                  <w:marBottom w:val="72"/>
                  <w:divBdr>
                    <w:top w:val="dotted" w:sz="8" w:space="0" w:color="FEFEFE"/>
                    <w:left w:val="dotted" w:sz="8" w:space="0" w:color="FEFEFE"/>
                    <w:bottom w:val="dotted" w:sz="8" w:space="0" w:color="FEFEFE"/>
                    <w:right w:val="dotted" w:sz="8" w:space="0" w:color="FEFEFE"/>
                  </w:divBdr>
                  <w:divsChild>
                    <w:div w:id="242567446">
                      <w:marLeft w:val="225"/>
                      <w:marRight w:val="0"/>
                      <w:marTop w:val="0"/>
                      <w:marBottom w:val="0"/>
                      <w:divBdr>
                        <w:top w:val="dotted" w:sz="8" w:space="0" w:color="FEFEFE"/>
                        <w:left w:val="dotted" w:sz="8" w:space="11" w:color="FEFEFE"/>
                        <w:bottom w:val="dotted" w:sz="8" w:space="0" w:color="FEFEFE"/>
                        <w:right w:val="dotted" w:sz="8" w:space="0" w:color="FEFEFE"/>
                      </w:divBdr>
                    </w:div>
                    <w:div w:id="162543044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2035570531">
              <w:marLeft w:val="72"/>
              <w:marRight w:val="72"/>
              <w:marTop w:val="72"/>
              <w:marBottom w:val="72"/>
              <w:divBdr>
                <w:top w:val="dotted" w:sz="8" w:space="0" w:color="FEFEFE"/>
                <w:left w:val="dotted" w:sz="8" w:space="0" w:color="FEFEFE"/>
                <w:bottom w:val="dotted" w:sz="8" w:space="0" w:color="FEFEFE"/>
                <w:right w:val="dotted" w:sz="8" w:space="0" w:color="FEFEFE"/>
              </w:divBdr>
              <w:divsChild>
                <w:div w:id="492573575">
                  <w:marLeft w:val="72"/>
                  <w:marRight w:val="72"/>
                  <w:marTop w:val="72"/>
                  <w:marBottom w:val="72"/>
                  <w:divBdr>
                    <w:top w:val="dotted" w:sz="8" w:space="0" w:color="FEFEFE"/>
                    <w:left w:val="dotted" w:sz="8" w:space="0" w:color="FEFEFE"/>
                    <w:bottom w:val="dotted" w:sz="8" w:space="0" w:color="FEFEFE"/>
                    <w:right w:val="dotted" w:sz="8" w:space="0" w:color="FEFEFE"/>
                  </w:divBdr>
                </w:div>
                <w:div w:id="1036585421">
                  <w:marLeft w:val="72"/>
                  <w:marRight w:val="72"/>
                  <w:marTop w:val="72"/>
                  <w:marBottom w:val="72"/>
                  <w:divBdr>
                    <w:top w:val="dotted" w:sz="8" w:space="0" w:color="FEFEFE"/>
                    <w:left w:val="dotted" w:sz="8" w:space="0" w:color="FEFEFE"/>
                    <w:bottom w:val="dotted" w:sz="8" w:space="0" w:color="FEFEFE"/>
                    <w:right w:val="dotted" w:sz="8" w:space="0" w:color="FEFEFE"/>
                  </w:divBdr>
                  <w:divsChild>
                    <w:div w:id="888079013">
                      <w:marLeft w:val="225"/>
                      <w:marRight w:val="0"/>
                      <w:marTop w:val="0"/>
                      <w:marBottom w:val="0"/>
                      <w:divBdr>
                        <w:top w:val="dotted" w:sz="8" w:space="0" w:color="FEFEFE"/>
                        <w:left w:val="dotted" w:sz="8" w:space="11" w:color="FEFEFE"/>
                        <w:bottom w:val="dotted" w:sz="8" w:space="0" w:color="FEFEFE"/>
                        <w:right w:val="dotted" w:sz="8" w:space="0" w:color="FEFEFE"/>
                      </w:divBdr>
                    </w:div>
                    <w:div w:id="1084106609">
                      <w:marLeft w:val="225"/>
                      <w:marRight w:val="0"/>
                      <w:marTop w:val="0"/>
                      <w:marBottom w:val="0"/>
                      <w:divBdr>
                        <w:top w:val="dotted" w:sz="8" w:space="0" w:color="FEFEFE"/>
                        <w:left w:val="dotted" w:sz="8" w:space="11" w:color="FEFEFE"/>
                        <w:bottom w:val="dotted" w:sz="8" w:space="0" w:color="FEFEFE"/>
                        <w:right w:val="dotted" w:sz="8" w:space="0" w:color="FEFEFE"/>
                      </w:divBdr>
                    </w:div>
                    <w:div w:id="1216769987">
                      <w:marLeft w:val="225"/>
                      <w:marRight w:val="0"/>
                      <w:marTop w:val="0"/>
                      <w:marBottom w:val="0"/>
                      <w:divBdr>
                        <w:top w:val="dotted" w:sz="8" w:space="0" w:color="FEFEFE"/>
                        <w:left w:val="dotted" w:sz="8" w:space="11" w:color="FEFEFE"/>
                        <w:bottom w:val="dotted" w:sz="8" w:space="0" w:color="FEFEFE"/>
                        <w:right w:val="dotted" w:sz="8" w:space="0" w:color="FEFEFE"/>
                      </w:divBdr>
                      <w:divsChild>
                        <w:div w:id="122433945">
                          <w:marLeft w:val="225"/>
                          <w:marRight w:val="0"/>
                          <w:marTop w:val="0"/>
                          <w:marBottom w:val="0"/>
                          <w:divBdr>
                            <w:top w:val="dotted" w:sz="8" w:space="0" w:color="FEFEFE"/>
                            <w:left w:val="dotted" w:sz="8" w:space="11" w:color="FEFEFE"/>
                            <w:bottom w:val="dotted" w:sz="8" w:space="0" w:color="FEFEFE"/>
                            <w:right w:val="dotted" w:sz="8" w:space="0" w:color="FEFEFE"/>
                          </w:divBdr>
                        </w:div>
                        <w:div w:id="201017837">
                          <w:marLeft w:val="225"/>
                          <w:marRight w:val="0"/>
                          <w:marTop w:val="0"/>
                          <w:marBottom w:val="0"/>
                          <w:divBdr>
                            <w:top w:val="dotted" w:sz="8" w:space="0" w:color="FEFEFE"/>
                            <w:left w:val="dotted" w:sz="8" w:space="11" w:color="FEFEFE"/>
                            <w:bottom w:val="dotted" w:sz="8" w:space="0" w:color="FEFEFE"/>
                            <w:right w:val="dotted" w:sz="8" w:space="0" w:color="FEFEFE"/>
                          </w:divBdr>
                        </w:div>
                        <w:div w:id="374354045">
                          <w:marLeft w:val="225"/>
                          <w:marRight w:val="0"/>
                          <w:marTop w:val="0"/>
                          <w:marBottom w:val="0"/>
                          <w:divBdr>
                            <w:top w:val="dotted" w:sz="8" w:space="0" w:color="FEFEFE"/>
                            <w:left w:val="dotted" w:sz="8" w:space="11" w:color="FEFEFE"/>
                            <w:bottom w:val="dotted" w:sz="8" w:space="0" w:color="FEFEFE"/>
                            <w:right w:val="dotted" w:sz="8" w:space="0" w:color="FEFEFE"/>
                          </w:divBdr>
                        </w:div>
                        <w:div w:id="1209224116">
                          <w:marLeft w:val="225"/>
                          <w:marRight w:val="0"/>
                          <w:marTop w:val="0"/>
                          <w:marBottom w:val="0"/>
                          <w:divBdr>
                            <w:top w:val="dotted" w:sz="8" w:space="0" w:color="FEFEFE"/>
                            <w:left w:val="dotted" w:sz="8" w:space="11" w:color="FEFEFE"/>
                            <w:bottom w:val="dotted" w:sz="8" w:space="0" w:color="FEFEFE"/>
                            <w:right w:val="dotted" w:sz="8" w:space="0" w:color="FEFEFE"/>
                          </w:divBdr>
                        </w:div>
                        <w:div w:id="1355185911">
                          <w:marLeft w:val="225"/>
                          <w:marRight w:val="0"/>
                          <w:marTop w:val="0"/>
                          <w:marBottom w:val="0"/>
                          <w:divBdr>
                            <w:top w:val="dotted" w:sz="8" w:space="0" w:color="FEFEFE"/>
                            <w:left w:val="dotted" w:sz="8" w:space="11" w:color="FEFEFE"/>
                            <w:bottom w:val="dotted" w:sz="8" w:space="0" w:color="FEFEFE"/>
                            <w:right w:val="dotted" w:sz="8" w:space="0" w:color="FEFEFE"/>
                          </w:divBdr>
                        </w:div>
                        <w:div w:id="1586648059">
                          <w:marLeft w:val="225"/>
                          <w:marRight w:val="0"/>
                          <w:marTop w:val="0"/>
                          <w:marBottom w:val="0"/>
                          <w:divBdr>
                            <w:top w:val="dotted" w:sz="8" w:space="0" w:color="FEFEFE"/>
                            <w:left w:val="dotted" w:sz="8" w:space="11" w:color="FEFEFE"/>
                            <w:bottom w:val="dotted" w:sz="8" w:space="0" w:color="FEFEFE"/>
                            <w:right w:val="dotted" w:sz="8" w:space="0" w:color="FEFEFE"/>
                          </w:divBdr>
                        </w:div>
                        <w:div w:id="1643457668">
                          <w:marLeft w:val="225"/>
                          <w:marRight w:val="0"/>
                          <w:marTop w:val="0"/>
                          <w:marBottom w:val="0"/>
                          <w:divBdr>
                            <w:top w:val="dotted" w:sz="8" w:space="0" w:color="FEFEFE"/>
                            <w:left w:val="dotted" w:sz="8" w:space="11" w:color="FEFEFE"/>
                            <w:bottom w:val="dotted" w:sz="8" w:space="0" w:color="FEFEFE"/>
                            <w:right w:val="dotted" w:sz="8" w:space="0" w:color="FEFEFE"/>
                          </w:divBdr>
                        </w:div>
                        <w:div w:id="1647081874">
                          <w:marLeft w:val="225"/>
                          <w:marRight w:val="0"/>
                          <w:marTop w:val="0"/>
                          <w:marBottom w:val="0"/>
                          <w:divBdr>
                            <w:top w:val="dotted" w:sz="8" w:space="0" w:color="FEFEFE"/>
                            <w:left w:val="dotted" w:sz="8" w:space="11" w:color="FEFEFE"/>
                            <w:bottom w:val="dotted" w:sz="8" w:space="0" w:color="FEFEFE"/>
                            <w:right w:val="dotted" w:sz="8" w:space="0" w:color="FEFEFE"/>
                          </w:divBdr>
                        </w:div>
                        <w:div w:id="1728802352">
                          <w:marLeft w:val="225"/>
                          <w:marRight w:val="0"/>
                          <w:marTop w:val="0"/>
                          <w:marBottom w:val="0"/>
                          <w:divBdr>
                            <w:top w:val="dotted" w:sz="8" w:space="0" w:color="FEFEFE"/>
                            <w:left w:val="dotted" w:sz="8" w:space="11" w:color="FEFEFE"/>
                            <w:bottom w:val="dotted" w:sz="8" w:space="0" w:color="FEFEFE"/>
                            <w:right w:val="dotted" w:sz="8" w:space="0" w:color="FEFEFE"/>
                          </w:divBdr>
                        </w:div>
                        <w:div w:id="1854369485">
                          <w:marLeft w:val="225"/>
                          <w:marRight w:val="0"/>
                          <w:marTop w:val="0"/>
                          <w:marBottom w:val="0"/>
                          <w:divBdr>
                            <w:top w:val="dotted" w:sz="8" w:space="0" w:color="FEFEFE"/>
                            <w:left w:val="dotted" w:sz="8" w:space="11" w:color="FEFEFE"/>
                            <w:bottom w:val="dotted" w:sz="8" w:space="0" w:color="FEFEFE"/>
                            <w:right w:val="dotted" w:sz="8" w:space="0" w:color="FEFEFE"/>
                          </w:divBdr>
                        </w:div>
                        <w:div w:id="207646831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sChild>
            </w:div>
          </w:divsChild>
        </w:div>
        <w:div w:id="1927692023">
          <w:marLeft w:val="72"/>
          <w:marRight w:val="72"/>
          <w:marTop w:val="72"/>
          <w:marBottom w:val="72"/>
          <w:divBdr>
            <w:top w:val="dotted" w:sz="8" w:space="0" w:color="FEFEFE"/>
            <w:left w:val="dotted" w:sz="8" w:space="0" w:color="FEFEFE"/>
            <w:bottom w:val="dotted" w:sz="8" w:space="0" w:color="FEFEFE"/>
            <w:right w:val="dotted" w:sz="8" w:space="0" w:color="FEFEFE"/>
          </w:divBdr>
          <w:divsChild>
            <w:div w:id="739643932">
              <w:marLeft w:val="72"/>
              <w:marRight w:val="72"/>
              <w:marTop w:val="72"/>
              <w:marBottom w:val="72"/>
              <w:divBdr>
                <w:top w:val="dotted" w:sz="8" w:space="0" w:color="FEFEFE"/>
                <w:left w:val="dotted" w:sz="8" w:space="0" w:color="FEFEFE"/>
                <w:bottom w:val="dotted" w:sz="8" w:space="0" w:color="FEFEFE"/>
                <w:right w:val="dotted" w:sz="8" w:space="0" w:color="FEFEFE"/>
              </w:divBdr>
            </w:div>
            <w:div w:id="1763917234">
              <w:marLeft w:val="72"/>
              <w:marRight w:val="72"/>
              <w:marTop w:val="72"/>
              <w:marBottom w:val="72"/>
              <w:divBdr>
                <w:top w:val="dotted" w:sz="8" w:space="0" w:color="FEFEFE"/>
                <w:left w:val="dotted" w:sz="8" w:space="0" w:color="FEFEFE"/>
                <w:bottom w:val="dotted" w:sz="8" w:space="0" w:color="FEFEFE"/>
                <w:right w:val="dotted" w:sz="8" w:space="0" w:color="FEFEFE"/>
              </w:divBdr>
              <w:divsChild>
                <w:div w:id="389691555">
                  <w:marLeft w:val="225"/>
                  <w:marRight w:val="0"/>
                  <w:marTop w:val="0"/>
                  <w:marBottom w:val="0"/>
                  <w:divBdr>
                    <w:top w:val="dotted" w:sz="8" w:space="0" w:color="FEFEFE"/>
                    <w:left w:val="dotted" w:sz="8" w:space="11" w:color="FEFEFE"/>
                    <w:bottom w:val="dotted" w:sz="8" w:space="0" w:color="FEFEFE"/>
                    <w:right w:val="dotted" w:sz="8" w:space="0" w:color="FEFEFE"/>
                  </w:divBdr>
                </w:div>
                <w:div w:id="771820947">
                  <w:marLeft w:val="225"/>
                  <w:marRight w:val="0"/>
                  <w:marTop w:val="0"/>
                  <w:marBottom w:val="0"/>
                  <w:divBdr>
                    <w:top w:val="dotted" w:sz="8" w:space="0" w:color="FEFEFE"/>
                    <w:left w:val="dotted" w:sz="8" w:space="11" w:color="FEFEFE"/>
                    <w:bottom w:val="dotted" w:sz="8" w:space="0" w:color="FEFEFE"/>
                    <w:right w:val="dotted" w:sz="8" w:space="0" w:color="FEFEFE"/>
                  </w:divBdr>
                </w:div>
                <w:div w:id="859467041">
                  <w:marLeft w:val="225"/>
                  <w:marRight w:val="0"/>
                  <w:marTop w:val="0"/>
                  <w:marBottom w:val="0"/>
                  <w:divBdr>
                    <w:top w:val="dotted" w:sz="8" w:space="0" w:color="FEFEFE"/>
                    <w:left w:val="dotted" w:sz="8" w:space="11" w:color="FEFEFE"/>
                    <w:bottom w:val="dotted" w:sz="8" w:space="0" w:color="FEFEFE"/>
                    <w:right w:val="dotted" w:sz="8" w:space="0" w:color="FEFEFE"/>
                  </w:divBdr>
                </w:div>
                <w:div w:id="1067848436">
                  <w:marLeft w:val="225"/>
                  <w:marRight w:val="0"/>
                  <w:marTop w:val="0"/>
                  <w:marBottom w:val="0"/>
                  <w:divBdr>
                    <w:top w:val="dotted" w:sz="8" w:space="0" w:color="FEFEFE"/>
                    <w:left w:val="dotted" w:sz="8" w:space="11" w:color="FEFEFE"/>
                    <w:bottom w:val="dotted" w:sz="8" w:space="0" w:color="FEFEFE"/>
                    <w:right w:val="dotted" w:sz="8" w:space="0" w:color="FEFEFE"/>
                  </w:divBdr>
                </w:div>
                <w:div w:id="1285113490">
                  <w:marLeft w:val="225"/>
                  <w:marRight w:val="0"/>
                  <w:marTop w:val="0"/>
                  <w:marBottom w:val="0"/>
                  <w:divBdr>
                    <w:top w:val="dotted" w:sz="8" w:space="0" w:color="FEFEFE"/>
                    <w:left w:val="dotted" w:sz="8" w:space="11" w:color="FEFEFE"/>
                    <w:bottom w:val="dotted" w:sz="8" w:space="0" w:color="FEFEFE"/>
                    <w:right w:val="dotted" w:sz="8" w:space="0" w:color="FEFEFE"/>
                  </w:divBdr>
                </w:div>
                <w:div w:id="1413039557">
                  <w:marLeft w:val="225"/>
                  <w:marRight w:val="0"/>
                  <w:marTop w:val="0"/>
                  <w:marBottom w:val="0"/>
                  <w:divBdr>
                    <w:top w:val="dotted" w:sz="8" w:space="0" w:color="FEFEFE"/>
                    <w:left w:val="dotted" w:sz="8" w:space="11" w:color="FEFEFE"/>
                    <w:bottom w:val="dotted" w:sz="8" w:space="0" w:color="FEFEFE"/>
                    <w:right w:val="dotted" w:sz="8" w:space="0" w:color="FEFEFE"/>
                  </w:divBdr>
                </w:div>
                <w:div w:id="1493721667">
                  <w:marLeft w:val="225"/>
                  <w:marRight w:val="0"/>
                  <w:marTop w:val="0"/>
                  <w:marBottom w:val="0"/>
                  <w:divBdr>
                    <w:top w:val="dotted" w:sz="8" w:space="0" w:color="FEFEFE"/>
                    <w:left w:val="dotted" w:sz="8" w:space="11" w:color="FEFEFE"/>
                    <w:bottom w:val="dotted" w:sz="8" w:space="0" w:color="FEFEFE"/>
                    <w:right w:val="dotted" w:sz="8" w:space="0" w:color="FEFEFE"/>
                  </w:divBdr>
                </w:div>
                <w:div w:id="168165798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958173528">
          <w:marLeft w:val="72"/>
          <w:marRight w:val="72"/>
          <w:marTop w:val="72"/>
          <w:marBottom w:val="72"/>
          <w:divBdr>
            <w:top w:val="dotted" w:sz="8" w:space="0" w:color="FEFEFE"/>
            <w:left w:val="dotted" w:sz="8" w:space="0" w:color="FEFEFE"/>
            <w:bottom w:val="dotted" w:sz="8" w:space="0" w:color="FEFEFE"/>
            <w:right w:val="dotted" w:sz="8" w:space="0" w:color="FEFEFE"/>
          </w:divBdr>
          <w:divsChild>
            <w:div w:id="153760139">
              <w:marLeft w:val="72"/>
              <w:marRight w:val="72"/>
              <w:marTop w:val="72"/>
              <w:marBottom w:val="72"/>
              <w:divBdr>
                <w:top w:val="dotted" w:sz="8" w:space="0" w:color="FEFEFE"/>
                <w:left w:val="dotted" w:sz="8" w:space="0" w:color="FEFEFE"/>
                <w:bottom w:val="dotted" w:sz="8" w:space="0" w:color="FEFEFE"/>
                <w:right w:val="dotted" w:sz="8" w:space="0" w:color="FEFEFE"/>
              </w:divBdr>
              <w:divsChild>
                <w:div w:id="544606789">
                  <w:marLeft w:val="225"/>
                  <w:marRight w:val="0"/>
                  <w:marTop w:val="0"/>
                  <w:marBottom w:val="0"/>
                  <w:divBdr>
                    <w:top w:val="dotted" w:sz="8" w:space="0" w:color="FEFEFE"/>
                    <w:left w:val="dotted" w:sz="8" w:space="11" w:color="FEFEFE"/>
                    <w:bottom w:val="dotted" w:sz="8" w:space="0" w:color="FEFEFE"/>
                    <w:right w:val="dotted" w:sz="8" w:space="0" w:color="FEFEFE"/>
                  </w:divBdr>
                </w:div>
                <w:div w:id="85381145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435946682">
              <w:marLeft w:val="72"/>
              <w:marRight w:val="72"/>
              <w:marTop w:val="72"/>
              <w:marBottom w:val="72"/>
              <w:divBdr>
                <w:top w:val="dotted" w:sz="8" w:space="0" w:color="FEFEFE"/>
                <w:left w:val="dotted" w:sz="8" w:space="0" w:color="FEFEFE"/>
                <w:bottom w:val="dotted" w:sz="8" w:space="0" w:color="FEFEFE"/>
                <w:right w:val="dotted" w:sz="8" w:space="0" w:color="FEFEFE"/>
              </w:divBdr>
              <w:divsChild>
                <w:div w:id="628585224">
                  <w:marLeft w:val="225"/>
                  <w:marRight w:val="0"/>
                  <w:marTop w:val="0"/>
                  <w:marBottom w:val="0"/>
                  <w:divBdr>
                    <w:top w:val="dotted" w:sz="8" w:space="0" w:color="FEFEFE"/>
                    <w:left w:val="dotted" w:sz="8" w:space="11" w:color="FEFEFE"/>
                    <w:bottom w:val="dotted" w:sz="8" w:space="0" w:color="FEFEFE"/>
                    <w:right w:val="dotted" w:sz="8" w:space="0" w:color="FEFEFE"/>
                  </w:divBdr>
                </w:div>
                <w:div w:id="895773395">
                  <w:marLeft w:val="225"/>
                  <w:marRight w:val="0"/>
                  <w:marTop w:val="0"/>
                  <w:marBottom w:val="0"/>
                  <w:divBdr>
                    <w:top w:val="dotted" w:sz="8" w:space="0" w:color="FEFEFE"/>
                    <w:left w:val="dotted" w:sz="8" w:space="11" w:color="FEFEFE"/>
                    <w:bottom w:val="dotted" w:sz="8" w:space="0" w:color="FEFEFE"/>
                    <w:right w:val="dotted" w:sz="8" w:space="0" w:color="FEFEFE"/>
                  </w:divBdr>
                </w:div>
                <w:div w:id="146423049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598829021">
              <w:marLeft w:val="72"/>
              <w:marRight w:val="72"/>
              <w:marTop w:val="72"/>
              <w:marBottom w:val="72"/>
              <w:divBdr>
                <w:top w:val="dotted" w:sz="8" w:space="0" w:color="FEFEFE"/>
                <w:left w:val="dotted" w:sz="8" w:space="0" w:color="FEFEFE"/>
                <w:bottom w:val="dotted" w:sz="8" w:space="0" w:color="FEFEFE"/>
                <w:right w:val="dotted" w:sz="8" w:space="0" w:color="FEFEFE"/>
              </w:divBdr>
              <w:divsChild>
                <w:div w:id="566301485">
                  <w:marLeft w:val="225"/>
                  <w:marRight w:val="0"/>
                  <w:marTop w:val="0"/>
                  <w:marBottom w:val="0"/>
                  <w:divBdr>
                    <w:top w:val="dotted" w:sz="8" w:space="0" w:color="FEFEFE"/>
                    <w:left w:val="dotted" w:sz="8" w:space="11" w:color="FEFEFE"/>
                    <w:bottom w:val="dotted" w:sz="8" w:space="0" w:color="FEFEFE"/>
                    <w:right w:val="dotted" w:sz="8" w:space="0" w:color="FEFEFE"/>
                  </w:divBdr>
                </w:div>
                <w:div w:id="1530290981">
                  <w:marLeft w:val="225"/>
                  <w:marRight w:val="0"/>
                  <w:marTop w:val="0"/>
                  <w:marBottom w:val="0"/>
                  <w:divBdr>
                    <w:top w:val="dotted" w:sz="8" w:space="0" w:color="FEFEFE"/>
                    <w:left w:val="dotted" w:sz="8" w:space="11" w:color="FEFEFE"/>
                    <w:bottom w:val="dotted" w:sz="8" w:space="0" w:color="FEFEFE"/>
                    <w:right w:val="dotted" w:sz="8" w:space="0" w:color="FEFEFE"/>
                  </w:divBdr>
                </w:div>
                <w:div w:id="171202707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180388890">
              <w:marLeft w:val="72"/>
              <w:marRight w:val="72"/>
              <w:marTop w:val="72"/>
              <w:marBottom w:val="72"/>
              <w:divBdr>
                <w:top w:val="dotted" w:sz="8" w:space="0" w:color="FEFEFE"/>
                <w:left w:val="dotted" w:sz="8" w:space="0" w:color="FEFEFE"/>
                <w:bottom w:val="dotted" w:sz="8" w:space="0" w:color="FEFEFE"/>
                <w:right w:val="dotted" w:sz="8" w:space="0" w:color="FEFEFE"/>
              </w:divBdr>
              <w:divsChild>
                <w:div w:id="361173773">
                  <w:marLeft w:val="225"/>
                  <w:marRight w:val="0"/>
                  <w:marTop w:val="0"/>
                  <w:marBottom w:val="0"/>
                  <w:divBdr>
                    <w:top w:val="dotted" w:sz="8" w:space="0" w:color="FEFEFE"/>
                    <w:left w:val="dotted" w:sz="8" w:space="11" w:color="FEFEFE"/>
                    <w:bottom w:val="dotted" w:sz="8" w:space="0" w:color="FEFEFE"/>
                    <w:right w:val="dotted" w:sz="8" w:space="0" w:color="FEFEFE"/>
                  </w:divBdr>
                </w:div>
                <w:div w:id="1384715720">
                  <w:marLeft w:val="225"/>
                  <w:marRight w:val="0"/>
                  <w:marTop w:val="0"/>
                  <w:marBottom w:val="0"/>
                  <w:divBdr>
                    <w:top w:val="dotted" w:sz="8" w:space="0" w:color="FEFEFE"/>
                    <w:left w:val="dotted" w:sz="8" w:space="11" w:color="FEFEFE"/>
                    <w:bottom w:val="dotted" w:sz="8" w:space="0" w:color="FEFEFE"/>
                    <w:right w:val="dotted" w:sz="8" w:space="0" w:color="FEFEFE"/>
                  </w:divBdr>
                  <w:divsChild>
                    <w:div w:id="11692338">
                      <w:marLeft w:val="225"/>
                      <w:marRight w:val="0"/>
                      <w:marTop w:val="0"/>
                      <w:marBottom w:val="0"/>
                      <w:divBdr>
                        <w:top w:val="dotted" w:sz="8" w:space="0" w:color="FEFEFE"/>
                        <w:left w:val="dotted" w:sz="8" w:space="11" w:color="FEFEFE"/>
                        <w:bottom w:val="dotted" w:sz="8" w:space="0" w:color="FEFEFE"/>
                        <w:right w:val="dotted" w:sz="8" w:space="0" w:color="FEFEFE"/>
                      </w:divBdr>
                    </w:div>
                    <w:div w:id="118890795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55669611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448935686">
              <w:marLeft w:val="72"/>
              <w:marRight w:val="72"/>
              <w:marTop w:val="72"/>
              <w:marBottom w:val="72"/>
              <w:divBdr>
                <w:top w:val="dotted" w:sz="8" w:space="0" w:color="FEFEFE"/>
                <w:left w:val="dotted" w:sz="8" w:space="0" w:color="FEFEFE"/>
                <w:bottom w:val="dotted" w:sz="8" w:space="0" w:color="FEFEFE"/>
                <w:right w:val="dotted" w:sz="8" w:space="0" w:color="FEFEFE"/>
              </w:divBdr>
            </w:div>
            <w:div w:id="2047411894">
              <w:marLeft w:val="72"/>
              <w:marRight w:val="72"/>
              <w:marTop w:val="72"/>
              <w:marBottom w:val="72"/>
              <w:divBdr>
                <w:top w:val="dotted" w:sz="8" w:space="0" w:color="FEFEFE"/>
                <w:left w:val="dotted" w:sz="8" w:space="0" w:color="FEFEFE"/>
                <w:bottom w:val="dotted" w:sz="8" w:space="0" w:color="FEFEFE"/>
                <w:right w:val="dotted" w:sz="8" w:space="0" w:color="FEFEFE"/>
              </w:divBdr>
              <w:divsChild>
                <w:div w:id="131144048">
                  <w:marLeft w:val="225"/>
                  <w:marRight w:val="0"/>
                  <w:marTop w:val="0"/>
                  <w:marBottom w:val="0"/>
                  <w:divBdr>
                    <w:top w:val="dotted" w:sz="8" w:space="0" w:color="FEFEFE"/>
                    <w:left w:val="dotted" w:sz="8" w:space="11" w:color="FEFEFE"/>
                    <w:bottom w:val="dotted" w:sz="8" w:space="0" w:color="FEFEFE"/>
                    <w:right w:val="dotted" w:sz="8" w:space="0" w:color="FEFEFE"/>
                  </w:divBdr>
                </w:div>
                <w:div w:id="1587687441">
                  <w:marLeft w:val="225"/>
                  <w:marRight w:val="0"/>
                  <w:marTop w:val="0"/>
                  <w:marBottom w:val="0"/>
                  <w:divBdr>
                    <w:top w:val="dotted" w:sz="8" w:space="0" w:color="FEFEFE"/>
                    <w:left w:val="dotted" w:sz="8" w:space="11" w:color="FEFEFE"/>
                    <w:bottom w:val="dotted" w:sz="8" w:space="0" w:color="FEFEFE"/>
                    <w:right w:val="dotted" w:sz="8" w:space="0" w:color="FEFEFE"/>
                  </w:divBdr>
                </w:div>
                <w:div w:id="174432798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983850429">
          <w:marLeft w:val="72"/>
          <w:marRight w:val="72"/>
          <w:marTop w:val="72"/>
          <w:marBottom w:val="72"/>
          <w:divBdr>
            <w:top w:val="dotted" w:sz="8" w:space="0" w:color="FEFEFE"/>
            <w:left w:val="dotted" w:sz="8" w:space="0" w:color="FEFEFE"/>
            <w:bottom w:val="dotted" w:sz="8" w:space="0" w:color="FEFEFE"/>
            <w:right w:val="dotted" w:sz="8" w:space="0" w:color="FEFEFE"/>
          </w:divBdr>
          <w:divsChild>
            <w:div w:id="305745000">
              <w:marLeft w:val="72"/>
              <w:marRight w:val="72"/>
              <w:marTop w:val="72"/>
              <w:marBottom w:val="72"/>
              <w:divBdr>
                <w:top w:val="dotted" w:sz="8" w:space="0" w:color="FEFEFE"/>
                <w:left w:val="dotted" w:sz="8" w:space="0" w:color="FEFEFE"/>
                <w:bottom w:val="dotted" w:sz="8" w:space="0" w:color="FEFEFE"/>
                <w:right w:val="dotted" w:sz="8" w:space="0" w:color="FEFEFE"/>
              </w:divBdr>
              <w:divsChild>
                <w:div w:id="1385175871">
                  <w:marLeft w:val="0"/>
                  <w:marRight w:val="0"/>
                  <w:marTop w:val="0"/>
                  <w:marBottom w:val="0"/>
                  <w:divBdr>
                    <w:top w:val="dotted" w:sz="8" w:space="0" w:color="FEFEFE"/>
                    <w:left w:val="dotted" w:sz="8" w:space="19" w:color="FEFEFE"/>
                    <w:bottom w:val="dotted" w:sz="8" w:space="0" w:color="FEFEFE"/>
                    <w:right w:val="dotted" w:sz="8" w:space="0" w:color="FEFEFE"/>
                  </w:divBdr>
                  <w:divsChild>
                    <w:div w:id="1783306497">
                      <w:marLeft w:val="72"/>
                      <w:marRight w:val="72"/>
                      <w:marTop w:val="72"/>
                      <w:marBottom w:val="72"/>
                      <w:divBdr>
                        <w:top w:val="dotted" w:sz="8" w:space="0" w:color="FEFEFE"/>
                        <w:left w:val="dotted" w:sz="8" w:space="0" w:color="FEFEFE"/>
                        <w:bottom w:val="dotted" w:sz="8" w:space="0" w:color="FEFEFE"/>
                        <w:right w:val="dotted" w:sz="8" w:space="0" w:color="FEFEFE"/>
                      </w:divBdr>
                    </w:div>
                  </w:divsChild>
                </w:div>
                <w:div w:id="1714227211">
                  <w:marLeft w:val="0"/>
                  <w:marRight w:val="0"/>
                  <w:marTop w:val="0"/>
                  <w:marBottom w:val="0"/>
                  <w:divBdr>
                    <w:top w:val="dotted" w:sz="8" w:space="0" w:color="FEFEFE"/>
                    <w:left w:val="dotted" w:sz="8" w:space="19" w:color="FEFEFE"/>
                    <w:bottom w:val="dotted" w:sz="8" w:space="0" w:color="FEFEFE"/>
                    <w:right w:val="dotted" w:sz="8" w:space="0" w:color="FEFEFE"/>
                  </w:divBdr>
                  <w:divsChild>
                    <w:div w:id="528226748">
                      <w:marLeft w:val="0"/>
                      <w:marRight w:val="0"/>
                      <w:marTop w:val="0"/>
                      <w:marBottom w:val="0"/>
                      <w:divBdr>
                        <w:top w:val="dotted" w:sz="8" w:space="0" w:color="FEFEFE"/>
                        <w:left w:val="dotted" w:sz="8" w:space="19" w:color="FEFEFE"/>
                        <w:bottom w:val="dotted" w:sz="8" w:space="0" w:color="FEFEFE"/>
                        <w:right w:val="dotted" w:sz="8" w:space="0" w:color="FEFEFE"/>
                      </w:divBdr>
                      <w:divsChild>
                        <w:div w:id="27419851">
                          <w:marLeft w:val="72"/>
                          <w:marRight w:val="72"/>
                          <w:marTop w:val="72"/>
                          <w:marBottom w:val="72"/>
                          <w:divBdr>
                            <w:top w:val="dotted" w:sz="8" w:space="0" w:color="FEFEFE"/>
                            <w:left w:val="dotted" w:sz="8" w:space="0" w:color="FEFEFE"/>
                            <w:bottom w:val="dotted" w:sz="8" w:space="0" w:color="FEFEFE"/>
                            <w:right w:val="dotted" w:sz="8" w:space="0" w:color="FEFEFE"/>
                          </w:divBdr>
                          <w:divsChild>
                            <w:div w:id="1126395">
                              <w:marLeft w:val="225"/>
                              <w:marRight w:val="0"/>
                              <w:marTop w:val="0"/>
                              <w:marBottom w:val="0"/>
                              <w:divBdr>
                                <w:top w:val="dotted" w:sz="8" w:space="0" w:color="FEFEFE"/>
                                <w:left w:val="dotted" w:sz="8" w:space="11" w:color="FEFEFE"/>
                                <w:bottom w:val="dotted" w:sz="8" w:space="0" w:color="FEFEFE"/>
                                <w:right w:val="dotted" w:sz="8" w:space="0" w:color="FEFEFE"/>
                              </w:divBdr>
                            </w:div>
                            <w:div w:id="249319555">
                              <w:marLeft w:val="225"/>
                              <w:marRight w:val="0"/>
                              <w:marTop w:val="0"/>
                              <w:marBottom w:val="0"/>
                              <w:divBdr>
                                <w:top w:val="dotted" w:sz="8" w:space="0" w:color="FEFEFE"/>
                                <w:left w:val="dotted" w:sz="8" w:space="11" w:color="FEFEFE"/>
                                <w:bottom w:val="dotted" w:sz="8" w:space="0" w:color="FEFEFE"/>
                                <w:right w:val="dotted" w:sz="8" w:space="0" w:color="FEFEFE"/>
                              </w:divBdr>
                            </w:div>
                            <w:div w:id="364185406">
                              <w:marLeft w:val="225"/>
                              <w:marRight w:val="0"/>
                              <w:marTop w:val="0"/>
                              <w:marBottom w:val="0"/>
                              <w:divBdr>
                                <w:top w:val="dotted" w:sz="8" w:space="0" w:color="FEFEFE"/>
                                <w:left w:val="dotted" w:sz="8" w:space="11" w:color="FEFEFE"/>
                                <w:bottom w:val="dotted" w:sz="8" w:space="0" w:color="FEFEFE"/>
                                <w:right w:val="dotted" w:sz="8" w:space="0" w:color="FEFEFE"/>
                              </w:divBdr>
                            </w:div>
                            <w:div w:id="371463261">
                              <w:marLeft w:val="225"/>
                              <w:marRight w:val="0"/>
                              <w:marTop w:val="0"/>
                              <w:marBottom w:val="0"/>
                              <w:divBdr>
                                <w:top w:val="dotted" w:sz="8" w:space="0" w:color="FEFEFE"/>
                                <w:left w:val="dotted" w:sz="8" w:space="11" w:color="FEFEFE"/>
                                <w:bottom w:val="dotted" w:sz="8" w:space="0" w:color="FEFEFE"/>
                                <w:right w:val="dotted" w:sz="8" w:space="0" w:color="FEFEFE"/>
                              </w:divBdr>
                            </w:div>
                            <w:div w:id="676268991">
                              <w:marLeft w:val="225"/>
                              <w:marRight w:val="0"/>
                              <w:marTop w:val="0"/>
                              <w:marBottom w:val="0"/>
                              <w:divBdr>
                                <w:top w:val="dotted" w:sz="8" w:space="0" w:color="FEFEFE"/>
                                <w:left w:val="dotted" w:sz="8" w:space="11" w:color="FEFEFE"/>
                                <w:bottom w:val="dotted" w:sz="8" w:space="0" w:color="FEFEFE"/>
                                <w:right w:val="dotted" w:sz="8" w:space="0" w:color="FEFEFE"/>
                              </w:divBdr>
                            </w:div>
                            <w:div w:id="753473165">
                              <w:marLeft w:val="225"/>
                              <w:marRight w:val="0"/>
                              <w:marTop w:val="0"/>
                              <w:marBottom w:val="0"/>
                              <w:divBdr>
                                <w:top w:val="dotted" w:sz="8" w:space="0" w:color="FEFEFE"/>
                                <w:left w:val="dotted" w:sz="8" w:space="11" w:color="FEFEFE"/>
                                <w:bottom w:val="dotted" w:sz="8" w:space="0" w:color="FEFEFE"/>
                                <w:right w:val="dotted" w:sz="8" w:space="0" w:color="FEFEFE"/>
                              </w:divBdr>
                            </w:div>
                            <w:div w:id="877402090">
                              <w:marLeft w:val="225"/>
                              <w:marRight w:val="0"/>
                              <w:marTop w:val="0"/>
                              <w:marBottom w:val="0"/>
                              <w:divBdr>
                                <w:top w:val="dotted" w:sz="8" w:space="0" w:color="FEFEFE"/>
                                <w:left w:val="dotted" w:sz="8" w:space="11" w:color="FEFEFE"/>
                                <w:bottom w:val="dotted" w:sz="8" w:space="0" w:color="FEFEFE"/>
                                <w:right w:val="dotted" w:sz="8" w:space="0" w:color="FEFEFE"/>
                              </w:divBdr>
                            </w:div>
                            <w:div w:id="880481298">
                              <w:marLeft w:val="225"/>
                              <w:marRight w:val="0"/>
                              <w:marTop w:val="0"/>
                              <w:marBottom w:val="0"/>
                              <w:divBdr>
                                <w:top w:val="dotted" w:sz="8" w:space="0" w:color="FEFEFE"/>
                                <w:left w:val="dotted" w:sz="8" w:space="11" w:color="FEFEFE"/>
                                <w:bottom w:val="dotted" w:sz="8" w:space="0" w:color="FEFEFE"/>
                                <w:right w:val="dotted" w:sz="8" w:space="0" w:color="FEFEFE"/>
                              </w:divBdr>
                            </w:div>
                            <w:div w:id="907569656">
                              <w:marLeft w:val="225"/>
                              <w:marRight w:val="0"/>
                              <w:marTop w:val="0"/>
                              <w:marBottom w:val="0"/>
                              <w:divBdr>
                                <w:top w:val="dotted" w:sz="8" w:space="0" w:color="FEFEFE"/>
                                <w:left w:val="dotted" w:sz="8" w:space="11" w:color="FEFEFE"/>
                                <w:bottom w:val="dotted" w:sz="8" w:space="0" w:color="FEFEFE"/>
                                <w:right w:val="dotted" w:sz="8" w:space="0" w:color="FEFEFE"/>
                              </w:divBdr>
                            </w:div>
                            <w:div w:id="943078197">
                              <w:marLeft w:val="225"/>
                              <w:marRight w:val="0"/>
                              <w:marTop w:val="0"/>
                              <w:marBottom w:val="0"/>
                              <w:divBdr>
                                <w:top w:val="dotted" w:sz="8" w:space="0" w:color="FEFEFE"/>
                                <w:left w:val="dotted" w:sz="8" w:space="11" w:color="FEFEFE"/>
                                <w:bottom w:val="dotted" w:sz="8" w:space="0" w:color="FEFEFE"/>
                                <w:right w:val="dotted" w:sz="8" w:space="0" w:color="FEFEFE"/>
                              </w:divBdr>
                            </w:div>
                            <w:div w:id="948699342">
                              <w:marLeft w:val="225"/>
                              <w:marRight w:val="0"/>
                              <w:marTop w:val="0"/>
                              <w:marBottom w:val="0"/>
                              <w:divBdr>
                                <w:top w:val="dotted" w:sz="8" w:space="0" w:color="FEFEFE"/>
                                <w:left w:val="dotted" w:sz="8" w:space="11" w:color="FEFEFE"/>
                                <w:bottom w:val="dotted" w:sz="8" w:space="0" w:color="FEFEFE"/>
                                <w:right w:val="dotted" w:sz="8" w:space="0" w:color="FEFEFE"/>
                              </w:divBdr>
                            </w:div>
                            <w:div w:id="1080367631">
                              <w:marLeft w:val="225"/>
                              <w:marRight w:val="0"/>
                              <w:marTop w:val="0"/>
                              <w:marBottom w:val="0"/>
                              <w:divBdr>
                                <w:top w:val="dotted" w:sz="8" w:space="0" w:color="FEFEFE"/>
                                <w:left w:val="dotted" w:sz="8" w:space="11" w:color="FEFEFE"/>
                                <w:bottom w:val="dotted" w:sz="8" w:space="0" w:color="FEFEFE"/>
                                <w:right w:val="dotted" w:sz="8" w:space="0" w:color="FEFEFE"/>
                              </w:divBdr>
                            </w:div>
                            <w:div w:id="1216969023">
                              <w:marLeft w:val="225"/>
                              <w:marRight w:val="0"/>
                              <w:marTop w:val="0"/>
                              <w:marBottom w:val="0"/>
                              <w:divBdr>
                                <w:top w:val="dotted" w:sz="8" w:space="0" w:color="FEFEFE"/>
                                <w:left w:val="dotted" w:sz="8" w:space="11" w:color="FEFEFE"/>
                                <w:bottom w:val="dotted" w:sz="8" w:space="0" w:color="FEFEFE"/>
                                <w:right w:val="dotted" w:sz="8" w:space="0" w:color="FEFEFE"/>
                              </w:divBdr>
                            </w:div>
                            <w:div w:id="1296643645">
                              <w:marLeft w:val="225"/>
                              <w:marRight w:val="0"/>
                              <w:marTop w:val="0"/>
                              <w:marBottom w:val="0"/>
                              <w:divBdr>
                                <w:top w:val="dotted" w:sz="8" w:space="0" w:color="FEFEFE"/>
                                <w:left w:val="dotted" w:sz="8" w:space="11" w:color="FEFEFE"/>
                                <w:bottom w:val="dotted" w:sz="8" w:space="0" w:color="FEFEFE"/>
                                <w:right w:val="dotted" w:sz="8" w:space="0" w:color="FEFEFE"/>
                              </w:divBdr>
                            </w:div>
                            <w:div w:id="1324166746">
                              <w:marLeft w:val="225"/>
                              <w:marRight w:val="0"/>
                              <w:marTop w:val="0"/>
                              <w:marBottom w:val="0"/>
                              <w:divBdr>
                                <w:top w:val="dotted" w:sz="8" w:space="0" w:color="FEFEFE"/>
                                <w:left w:val="dotted" w:sz="8" w:space="11" w:color="FEFEFE"/>
                                <w:bottom w:val="dotted" w:sz="8" w:space="0" w:color="FEFEFE"/>
                                <w:right w:val="dotted" w:sz="8" w:space="0" w:color="FEFEFE"/>
                              </w:divBdr>
                            </w:div>
                            <w:div w:id="1509558167">
                              <w:marLeft w:val="225"/>
                              <w:marRight w:val="0"/>
                              <w:marTop w:val="0"/>
                              <w:marBottom w:val="0"/>
                              <w:divBdr>
                                <w:top w:val="dotted" w:sz="8" w:space="0" w:color="FEFEFE"/>
                                <w:left w:val="dotted" w:sz="8" w:space="11" w:color="FEFEFE"/>
                                <w:bottom w:val="dotted" w:sz="8" w:space="0" w:color="FEFEFE"/>
                                <w:right w:val="dotted" w:sz="8" w:space="0" w:color="FEFEFE"/>
                              </w:divBdr>
                            </w:div>
                            <w:div w:id="1570767510">
                              <w:marLeft w:val="225"/>
                              <w:marRight w:val="0"/>
                              <w:marTop w:val="0"/>
                              <w:marBottom w:val="0"/>
                              <w:divBdr>
                                <w:top w:val="dotted" w:sz="8" w:space="0" w:color="FEFEFE"/>
                                <w:left w:val="dotted" w:sz="8" w:space="11" w:color="FEFEFE"/>
                                <w:bottom w:val="dotted" w:sz="8" w:space="0" w:color="FEFEFE"/>
                                <w:right w:val="dotted" w:sz="8" w:space="0" w:color="FEFEFE"/>
                              </w:divBdr>
                            </w:div>
                            <w:div w:id="1643148239">
                              <w:marLeft w:val="225"/>
                              <w:marRight w:val="0"/>
                              <w:marTop w:val="0"/>
                              <w:marBottom w:val="0"/>
                              <w:divBdr>
                                <w:top w:val="dotted" w:sz="8" w:space="0" w:color="FEFEFE"/>
                                <w:left w:val="dotted" w:sz="8" w:space="11" w:color="FEFEFE"/>
                                <w:bottom w:val="dotted" w:sz="8" w:space="0" w:color="FEFEFE"/>
                                <w:right w:val="dotted" w:sz="8" w:space="0" w:color="FEFEFE"/>
                              </w:divBdr>
                            </w:div>
                            <w:div w:id="1668244402">
                              <w:marLeft w:val="225"/>
                              <w:marRight w:val="0"/>
                              <w:marTop w:val="0"/>
                              <w:marBottom w:val="0"/>
                              <w:divBdr>
                                <w:top w:val="dotted" w:sz="8" w:space="0" w:color="FEFEFE"/>
                                <w:left w:val="dotted" w:sz="8" w:space="11" w:color="FEFEFE"/>
                                <w:bottom w:val="dotted" w:sz="8" w:space="0" w:color="FEFEFE"/>
                                <w:right w:val="dotted" w:sz="8" w:space="0" w:color="FEFEFE"/>
                              </w:divBdr>
                            </w:div>
                            <w:div w:id="1704865689">
                              <w:marLeft w:val="225"/>
                              <w:marRight w:val="0"/>
                              <w:marTop w:val="0"/>
                              <w:marBottom w:val="0"/>
                              <w:divBdr>
                                <w:top w:val="dotted" w:sz="8" w:space="0" w:color="FEFEFE"/>
                                <w:left w:val="dotted" w:sz="8" w:space="11" w:color="FEFEFE"/>
                                <w:bottom w:val="dotted" w:sz="8" w:space="0" w:color="FEFEFE"/>
                                <w:right w:val="dotted" w:sz="8" w:space="0" w:color="FEFEFE"/>
                              </w:divBdr>
                            </w:div>
                            <w:div w:id="1861581607">
                              <w:marLeft w:val="225"/>
                              <w:marRight w:val="0"/>
                              <w:marTop w:val="0"/>
                              <w:marBottom w:val="0"/>
                              <w:divBdr>
                                <w:top w:val="dotted" w:sz="8" w:space="0" w:color="FEFEFE"/>
                                <w:left w:val="dotted" w:sz="8" w:space="11" w:color="FEFEFE"/>
                                <w:bottom w:val="dotted" w:sz="8" w:space="0" w:color="FEFEFE"/>
                                <w:right w:val="dotted" w:sz="8" w:space="0" w:color="FEFEFE"/>
                              </w:divBdr>
                            </w:div>
                            <w:div w:id="1914774926">
                              <w:marLeft w:val="225"/>
                              <w:marRight w:val="0"/>
                              <w:marTop w:val="0"/>
                              <w:marBottom w:val="0"/>
                              <w:divBdr>
                                <w:top w:val="dotted" w:sz="8" w:space="0" w:color="FEFEFE"/>
                                <w:left w:val="dotted" w:sz="8" w:space="11" w:color="FEFEFE"/>
                                <w:bottom w:val="dotted" w:sz="8" w:space="0" w:color="FEFEFE"/>
                                <w:right w:val="dotted" w:sz="8" w:space="0" w:color="FEFEFE"/>
                              </w:divBdr>
                            </w:div>
                            <w:div w:id="2065523718">
                              <w:marLeft w:val="225"/>
                              <w:marRight w:val="0"/>
                              <w:marTop w:val="0"/>
                              <w:marBottom w:val="0"/>
                              <w:divBdr>
                                <w:top w:val="dotted" w:sz="8" w:space="0" w:color="FEFEFE"/>
                                <w:left w:val="dotted" w:sz="8" w:space="11" w:color="FEFEFE"/>
                                <w:bottom w:val="dotted" w:sz="8" w:space="0" w:color="FEFEFE"/>
                                <w:right w:val="dotted" w:sz="8" w:space="0" w:color="FEFEFE"/>
                              </w:divBdr>
                            </w:div>
                            <w:div w:id="208085766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50731472">
                          <w:marLeft w:val="72"/>
                          <w:marRight w:val="72"/>
                          <w:marTop w:val="72"/>
                          <w:marBottom w:val="72"/>
                          <w:divBdr>
                            <w:top w:val="dotted" w:sz="8" w:space="0" w:color="FEFEFE"/>
                            <w:left w:val="dotted" w:sz="8" w:space="0" w:color="FEFEFE"/>
                            <w:bottom w:val="dotted" w:sz="8" w:space="0" w:color="FEFEFE"/>
                            <w:right w:val="dotted" w:sz="8" w:space="0" w:color="FEFEFE"/>
                          </w:divBdr>
                          <w:divsChild>
                            <w:div w:id="45489864">
                              <w:marLeft w:val="225"/>
                              <w:marRight w:val="0"/>
                              <w:marTop w:val="0"/>
                              <w:marBottom w:val="0"/>
                              <w:divBdr>
                                <w:top w:val="dotted" w:sz="8" w:space="0" w:color="FEFEFE"/>
                                <w:left w:val="dotted" w:sz="8" w:space="11" w:color="FEFEFE"/>
                                <w:bottom w:val="dotted" w:sz="8" w:space="0" w:color="FEFEFE"/>
                                <w:right w:val="dotted" w:sz="8" w:space="0" w:color="FEFEFE"/>
                              </w:divBdr>
                            </w:div>
                            <w:div w:id="517275758">
                              <w:marLeft w:val="225"/>
                              <w:marRight w:val="0"/>
                              <w:marTop w:val="0"/>
                              <w:marBottom w:val="0"/>
                              <w:divBdr>
                                <w:top w:val="dotted" w:sz="8" w:space="0" w:color="FEFEFE"/>
                                <w:left w:val="dotted" w:sz="8" w:space="11" w:color="FEFEFE"/>
                                <w:bottom w:val="dotted" w:sz="8" w:space="0" w:color="FEFEFE"/>
                                <w:right w:val="dotted" w:sz="8" w:space="0" w:color="FEFEFE"/>
                              </w:divBdr>
                              <w:divsChild>
                                <w:div w:id="271783331">
                                  <w:marLeft w:val="225"/>
                                  <w:marRight w:val="0"/>
                                  <w:marTop w:val="0"/>
                                  <w:marBottom w:val="0"/>
                                  <w:divBdr>
                                    <w:top w:val="dotted" w:sz="8" w:space="0" w:color="FEFEFE"/>
                                    <w:left w:val="dotted" w:sz="8" w:space="11" w:color="FEFEFE"/>
                                    <w:bottom w:val="dotted" w:sz="8" w:space="0" w:color="FEFEFE"/>
                                    <w:right w:val="dotted" w:sz="8" w:space="0" w:color="FEFEFE"/>
                                  </w:divBdr>
                                  <w:divsChild>
                                    <w:div w:id="715588855">
                                      <w:marLeft w:val="0"/>
                                      <w:marRight w:val="0"/>
                                      <w:marTop w:val="0"/>
                                      <w:marBottom w:val="0"/>
                                      <w:divBdr>
                                        <w:top w:val="dotted" w:sz="8" w:space="0" w:color="FEFEFE"/>
                                        <w:left w:val="dotted" w:sz="8" w:space="19" w:color="FEFEFE"/>
                                        <w:bottom w:val="dotted" w:sz="8" w:space="0" w:color="FEFEFE"/>
                                        <w:right w:val="dotted" w:sz="8" w:space="0" w:color="FEFEFE"/>
                                      </w:divBdr>
                                    </w:div>
                                    <w:div w:id="1545748712">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514156775">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686250848">
                              <w:marLeft w:val="225"/>
                              <w:marRight w:val="0"/>
                              <w:marTop w:val="0"/>
                              <w:marBottom w:val="0"/>
                              <w:divBdr>
                                <w:top w:val="dotted" w:sz="8" w:space="0" w:color="FEFEFE"/>
                                <w:left w:val="dotted" w:sz="8" w:space="11" w:color="FEFEFE"/>
                                <w:bottom w:val="dotted" w:sz="8" w:space="0" w:color="FEFEFE"/>
                                <w:right w:val="dotted" w:sz="8" w:space="0" w:color="FEFEFE"/>
                              </w:divBdr>
                            </w:div>
                            <w:div w:id="1248422043">
                              <w:marLeft w:val="225"/>
                              <w:marRight w:val="0"/>
                              <w:marTop w:val="0"/>
                              <w:marBottom w:val="0"/>
                              <w:divBdr>
                                <w:top w:val="dotted" w:sz="8" w:space="0" w:color="FEFEFE"/>
                                <w:left w:val="dotted" w:sz="8" w:space="11" w:color="FEFEFE"/>
                                <w:bottom w:val="dotted" w:sz="8" w:space="0" w:color="FEFEFE"/>
                                <w:right w:val="dotted" w:sz="8" w:space="0" w:color="FEFEFE"/>
                              </w:divBdr>
                            </w:div>
                            <w:div w:id="1565490364">
                              <w:marLeft w:val="225"/>
                              <w:marRight w:val="0"/>
                              <w:marTop w:val="0"/>
                              <w:marBottom w:val="0"/>
                              <w:divBdr>
                                <w:top w:val="dotted" w:sz="8" w:space="0" w:color="FEFEFE"/>
                                <w:left w:val="dotted" w:sz="8" w:space="11" w:color="FEFEFE"/>
                                <w:bottom w:val="dotted" w:sz="8" w:space="0" w:color="FEFEFE"/>
                                <w:right w:val="dotted" w:sz="8" w:space="0" w:color="FEFEFE"/>
                              </w:divBdr>
                            </w:div>
                            <w:div w:id="1593388811">
                              <w:marLeft w:val="225"/>
                              <w:marRight w:val="0"/>
                              <w:marTop w:val="0"/>
                              <w:marBottom w:val="0"/>
                              <w:divBdr>
                                <w:top w:val="dotted" w:sz="8" w:space="0" w:color="FEFEFE"/>
                                <w:left w:val="dotted" w:sz="8" w:space="11" w:color="FEFEFE"/>
                                <w:bottom w:val="dotted" w:sz="8" w:space="0" w:color="FEFEFE"/>
                                <w:right w:val="dotted" w:sz="8" w:space="0" w:color="FEFEFE"/>
                              </w:divBdr>
                            </w:div>
                            <w:div w:id="163895290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232086935">
                          <w:marLeft w:val="72"/>
                          <w:marRight w:val="72"/>
                          <w:marTop w:val="72"/>
                          <w:marBottom w:val="72"/>
                          <w:divBdr>
                            <w:top w:val="dotted" w:sz="8" w:space="0" w:color="FEFEFE"/>
                            <w:left w:val="dotted" w:sz="8" w:space="0" w:color="FEFEFE"/>
                            <w:bottom w:val="dotted" w:sz="8" w:space="0" w:color="FEFEFE"/>
                            <w:right w:val="dotted" w:sz="8" w:space="0" w:color="FEFEFE"/>
                          </w:divBdr>
                          <w:divsChild>
                            <w:div w:id="366029936">
                              <w:marLeft w:val="225"/>
                              <w:marRight w:val="0"/>
                              <w:marTop w:val="0"/>
                              <w:marBottom w:val="0"/>
                              <w:divBdr>
                                <w:top w:val="dotted" w:sz="8" w:space="0" w:color="FEFEFE"/>
                                <w:left w:val="dotted" w:sz="8" w:space="11" w:color="FEFEFE"/>
                                <w:bottom w:val="dotted" w:sz="8" w:space="0" w:color="FEFEFE"/>
                                <w:right w:val="dotted" w:sz="8" w:space="0" w:color="FEFEFE"/>
                              </w:divBdr>
                            </w:div>
                            <w:div w:id="1028414504">
                              <w:marLeft w:val="225"/>
                              <w:marRight w:val="0"/>
                              <w:marTop w:val="0"/>
                              <w:marBottom w:val="0"/>
                              <w:divBdr>
                                <w:top w:val="dotted" w:sz="8" w:space="0" w:color="FEFEFE"/>
                                <w:left w:val="dotted" w:sz="8" w:space="11" w:color="FEFEFE"/>
                                <w:bottom w:val="dotted" w:sz="8" w:space="0" w:color="FEFEFE"/>
                                <w:right w:val="dotted" w:sz="8" w:space="0" w:color="FEFEFE"/>
                              </w:divBdr>
                            </w:div>
                            <w:div w:id="1207791956">
                              <w:marLeft w:val="225"/>
                              <w:marRight w:val="0"/>
                              <w:marTop w:val="0"/>
                              <w:marBottom w:val="0"/>
                              <w:divBdr>
                                <w:top w:val="dotted" w:sz="8" w:space="0" w:color="FEFEFE"/>
                                <w:left w:val="dotted" w:sz="8" w:space="11" w:color="FEFEFE"/>
                                <w:bottom w:val="dotted" w:sz="8" w:space="0" w:color="FEFEFE"/>
                                <w:right w:val="dotted" w:sz="8" w:space="0" w:color="FEFEFE"/>
                              </w:divBdr>
                            </w:div>
                            <w:div w:id="1235120255">
                              <w:marLeft w:val="225"/>
                              <w:marRight w:val="0"/>
                              <w:marTop w:val="0"/>
                              <w:marBottom w:val="0"/>
                              <w:divBdr>
                                <w:top w:val="dotted" w:sz="8" w:space="0" w:color="FEFEFE"/>
                                <w:left w:val="dotted" w:sz="8" w:space="11" w:color="FEFEFE"/>
                                <w:bottom w:val="dotted" w:sz="8" w:space="0" w:color="FEFEFE"/>
                                <w:right w:val="dotted" w:sz="8" w:space="0" w:color="FEFEFE"/>
                              </w:divBdr>
                            </w:div>
                            <w:div w:id="1440906035">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554466648">
                          <w:marLeft w:val="72"/>
                          <w:marRight w:val="72"/>
                          <w:marTop w:val="72"/>
                          <w:marBottom w:val="72"/>
                          <w:divBdr>
                            <w:top w:val="dotted" w:sz="8" w:space="0" w:color="FEFEFE"/>
                            <w:left w:val="dotted" w:sz="8" w:space="0" w:color="FEFEFE"/>
                            <w:bottom w:val="dotted" w:sz="8" w:space="0" w:color="FEFEFE"/>
                            <w:right w:val="dotted" w:sz="8" w:space="0" w:color="FEFEFE"/>
                          </w:divBdr>
                        </w:div>
                        <w:div w:id="1863086204">
                          <w:marLeft w:val="72"/>
                          <w:marRight w:val="72"/>
                          <w:marTop w:val="72"/>
                          <w:marBottom w:val="72"/>
                          <w:divBdr>
                            <w:top w:val="dotted" w:sz="8" w:space="0" w:color="FEFEFE"/>
                            <w:left w:val="dotted" w:sz="8" w:space="0" w:color="FEFEFE"/>
                            <w:bottom w:val="dotted" w:sz="8" w:space="0" w:color="FEFEFE"/>
                            <w:right w:val="dotted" w:sz="8" w:space="0" w:color="FEFEFE"/>
                          </w:divBdr>
                          <w:divsChild>
                            <w:div w:id="154225285">
                              <w:marLeft w:val="225"/>
                              <w:marRight w:val="0"/>
                              <w:marTop w:val="0"/>
                              <w:marBottom w:val="0"/>
                              <w:divBdr>
                                <w:top w:val="dotted" w:sz="8" w:space="0" w:color="FEFEFE"/>
                                <w:left w:val="dotted" w:sz="8" w:space="11" w:color="FEFEFE"/>
                                <w:bottom w:val="dotted" w:sz="8" w:space="0" w:color="FEFEFE"/>
                                <w:right w:val="dotted" w:sz="8" w:space="0" w:color="FEFEFE"/>
                              </w:divBdr>
                            </w:div>
                            <w:div w:id="298804317">
                              <w:marLeft w:val="225"/>
                              <w:marRight w:val="0"/>
                              <w:marTop w:val="0"/>
                              <w:marBottom w:val="0"/>
                              <w:divBdr>
                                <w:top w:val="dotted" w:sz="8" w:space="0" w:color="FEFEFE"/>
                                <w:left w:val="dotted" w:sz="8" w:space="11" w:color="FEFEFE"/>
                                <w:bottom w:val="dotted" w:sz="8" w:space="0" w:color="FEFEFE"/>
                                <w:right w:val="dotted" w:sz="8" w:space="0" w:color="FEFEFE"/>
                              </w:divBdr>
                            </w:div>
                            <w:div w:id="487401124">
                              <w:marLeft w:val="225"/>
                              <w:marRight w:val="0"/>
                              <w:marTop w:val="0"/>
                              <w:marBottom w:val="0"/>
                              <w:divBdr>
                                <w:top w:val="dotted" w:sz="8" w:space="0" w:color="FEFEFE"/>
                                <w:left w:val="dotted" w:sz="8" w:space="11" w:color="FEFEFE"/>
                                <w:bottom w:val="dotted" w:sz="8" w:space="0" w:color="FEFEFE"/>
                                <w:right w:val="dotted" w:sz="8" w:space="0" w:color="FEFEFE"/>
                              </w:divBdr>
                            </w:div>
                            <w:div w:id="554858565">
                              <w:marLeft w:val="225"/>
                              <w:marRight w:val="0"/>
                              <w:marTop w:val="0"/>
                              <w:marBottom w:val="0"/>
                              <w:divBdr>
                                <w:top w:val="dotted" w:sz="8" w:space="0" w:color="FEFEFE"/>
                                <w:left w:val="dotted" w:sz="8" w:space="11" w:color="FEFEFE"/>
                                <w:bottom w:val="dotted" w:sz="8" w:space="0" w:color="FEFEFE"/>
                                <w:right w:val="dotted" w:sz="8" w:space="0" w:color="FEFEFE"/>
                              </w:divBdr>
                            </w:div>
                            <w:div w:id="574390193">
                              <w:marLeft w:val="225"/>
                              <w:marRight w:val="0"/>
                              <w:marTop w:val="0"/>
                              <w:marBottom w:val="0"/>
                              <w:divBdr>
                                <w:top w:val="dotted" w:sz="8" w:space="0" w:color="FEFEFE"/>
                                <w:left w:val="dotted" w:sz="8" w:space="11" w:color="FEFEFE"/>
                                <w:bottom w:val="dotted" w:sz="8" w:space="0" w:color="FEFEFE"/>
                                <w:right w:val="dotted" w:sz="8" w:space="0" w:color="FEFEFE"/>
                              </w:divBdr>
                            </w:div>
                            <w:div w:id="583807105">
                              <w:marLeft w:val="225"/>
                              <w:marRight w:val="0"/>
                              <w:marTop w:val="0"/>
                              <w:marBottom w:val="0"/>
                              <w:divBdr>
                                <w:top w:val="dotted" w:sz="8" w:space="0" w:color="FEFEFE"/>
                                <w:left w:val="dotted" w:sz="8" w:space="11" w:color="FEFEFE"/>
                                <w:bottom w:val="dotted" w:sz="8" w:space="0" w:color="FEFEFE"/>
                                <w:right w:val="dotted" w:sz="8" w:space="0" w:color="FEFEFE"/>
                              </w:divBdr>
                            </w:div>
                            <w:div w:id="898901131">
                              <w:marLeft w:val="225"/>
                              <w:marRight w:val="0"/>
                              <w:marTop w:val="0"/>
                              <w:marBottom w:val="0"/>
                              <w:divBdr>
                                <w:top w:val="dotted" w:sz="8" w:space="0" w:color="FEFEFE"/>
                                <w:left w:val="dotted" w:sz="8" w:space="11" w:color="FEFEFE"/>
                                <w:bottom w:val="dotted" w:sz="8" w:space="0" w:color="FEFEFE"/>
                                <w:right w:val="dotted" w:sz="8" w:space="0" w:color="FEFEFE"/>
                              </w:divBdr>
                            </w:div>
                            <w:div w:id="937714604">
                              <w:marLeft w:val="225"/>
                              <w:marRight w:val="0"/>
                              <w:marTop w:val="0"/>
                              <w:marBottom w:val="0"/>
                              <w:divBdr>
                                <w:top w:val="dotted" w:sz="8" w:space="0" w:color="FEFEFE"/>
                                <w:left w:val="dotted" w:sz="8" w:space="11" w:color="FEFEFE"/>
                                <w:bottom w:val="dotted" w:sz="8" w:space="0" w:color="FEFEFE"/>
                                <w:right w:val="dotted" w:sz="8" w:space="0" w:color="FEFEFE"/>
                              </w:divBdr>
                            </w:div>
                            <w:div w:id="1135295596">
                              <w:marLeft w:val="225"/>
                              <w:marRight w:val="0"/>
                              <w:marTop w:val="0"/>
                              <w:marBottom w:val="0"/>
                              <w:divBdr>
                                <w:top w:val="dotted" w:sz="8" w:space="0" w:color="FEFEFE"/>
                                <w:left w:val="dotted" w:sz="8" w:space="11" w:color="FEFEFE"/>
                                <w:bottom w:val="dotted" w:sz="8" w:space="0" w:color="FEFEFE"/>
                                <w:right w:val="dotted" w:sz="8" w:space="0" w:color="FEFEFE"/>
                              </w:divBdr>
                            </w:div>
                            <w:div w:id="1278219820">
                              <w:marLeft w:val="225"/>
                              <w:marRight w:val="0"/>
                              <w:marTop w:val="0"/>
                              <w:marBottom w:val="0"/>
                              <w:divBdr>
                                <w:top w:val="dotted" w:sz="8" w:space="0" w:color="FEFEFE"/>
                                <w:left w:val="dotted" w:sz="8" w:space="11" w:color="FEFEFE"/>
                                <w:bottom w:val="dotted" w:sz="8" w:space="0" w:color="FEFEFE"/>
                                <w:right w:val="dotted" w:sz="8" w:space="0" w:color="FEFEFE"/>
                              </w:divBdr>
                            </w:div>
                            <w:div w:id="1408654260">
                              <w:marLeft w:val="225"/>
                              <w:marRight w:val="0"/>
                              <w:marTop w:val="0"/>
                              <w:marBottom w:val="0"/>
                              <w:divBdr>
                                <w:top w:val="dotted" w:sz="8" w:space="0" w:color="FEFEFE"/>
                                <w:left w:val="dotted" w:sz="8" w:space="11" w:color="FEFEFE"/>
                                <w:bottom w:val="dotted" w:sz="8" w:space="0" w:color="FEFEFE"/>
                                <w:right w:val="dotted" w:sz="8" w:space="0" w:color="FEFEFE"/>
                              </w:divBdr>
                            </w:div>
                            <w:div w:id="1575120263">
                              <w:marLeft w:val="225"/>
                              <w:marRight w:val="0"/>
                              <w:marTop w:val="0"/>
                              <w:marBottom w:val="0"/>
                              <w:divBdr>
                                <w:top w:val="dotted" w:sz="8" w:space="0" w:color="FEFEFE"/>
                                <w:left w:val="dotted" w:sz="8" w:space="11" w:color="FEFEFE"/>
                                <w:bottom w:val="dotted" w:sz="8" w:space="0" w:color="FEFEFE"/>
                                <w:right w:val="dotted" w:sz="8" w:space="0" w:color="FEFEFE"/>
                              </w:divBdr>
                            </w:div>
                            <w:div w:id="1582717637">
                              <w:marLeft w:val="225"/>
                              <w:marRight w:val="0"/>
                              <w:marTop w:val="0"/>
                              <w:marBottom w:val="0"/>
                              <w:divBdr>
                                <w:top w:val="dotted" w:sz="8" w:space="0" w:color="FEFEFE"/>
                                <w:left w:val="dotted" w:sz="8" w:space="11" w:color="FEFEFE"/>
                                <w:bottom w:val="dotted" w:sz="8" w:space="0" w:color="FEFEFE"/>
                                <w:right w:val="dotted" w:sz="8" w:space="0" w:color="FEFEFE"/>
                              </w:divBdr>
                            </w:div>
                            <w:div w:id="1767920347">
                              <w:marLeft w:val="225"/>
                              <w:marRight w:val="0"/>
                              <w:marTop w:val="0"/>
                              <w:marBottom w:val="0"/>
                              <w:divBdr>
                                <w:top w:val="dotted" w:sz="8" w:space="0" w:color="FEFEFE"/>
                                <w:left w:val="dotted" w:sz="8" w:space="11" w:color="FEFEFE"/>
                                <w:bottom w:val="dotted" w:sz="8" w:space="0" w:color="FEFEFE"/>
                                <w:right w:val="dotted" w:sz="8" w:space="0" w:color="FEFEFE"/>
                              </w:divBdr>
                            </w:div>
                            <w:div w:id="1808889039">
                              <w:marLeft w:val="225"/>
                              <w:marRight w:val="0"/>
                              <w:marTop w:val="0"/>
                              <w:marBottom w:val="0"/>
                              <w:divBdr>
                                <w:top w:val="dotted" w:sz="8" w:space="0" w:color="FEFEFE"/>
                                <w:left w:val="dotted" w:sz="8" w:space="11" w:color="FEFEFE"/>
                                <w:bottom w:val="dotted" w:sz="8" w:space="0" w:color="FEFEFE"/>
                                <w:right w:val="dotted" w:sz="8" w:space="0" w:color="FEFEFE"/>
                              </w:divBdr>
                            </w:div>
                            <w:div w:id="1918637246">
                              <w:marLeft w:val="225"/>
                              <w:marRight w:val="0"/>
                              <w:marTop w:val="0"/>
                              <w:marBottom w:val="0"/>
                              <w:divBdr>
                                <w:top w:val="dotted" w:sz="8" w:space="0" w:color="FEFEFE"/>
                                <w:left w:val="dotted" w:sz="8" w:space="11" w:color="FEFEFE"/>
                                <w:bottom w:val="dotted" w:sz="8" w:space="0" w:color="FEFEFE"/>
                                <w:right w:val="dotted" w:sz="8" w:space="0" w:color="FEFEFE"/>
                              </w:divBdr>
                            </w:div>
                            <w:div w:id="2012682259">
                              <w:marLeft w:val="225"/>
                              <w:marRight w:val="0"/>
                              <w:marTop w:val="0"/>
                              <w:marBottom w:val="0"/>
                              <w:divBdr>
                                <w:top w:val="dotted" w:sz="8" w:space="0" w:color="FEFEFE"/>
                                <w:left w:val="dotted" w:sz="8" w:space="11" w:color="FEFEFE"/>
                                <w:bottom w:val="dotted" w:sz="8" w:space="0" w:color="FEFEFE"/>
                                <w:right w:val="dotted" w:sz="8" w:space="0" w:color="FEFEFE"/>
                              </w:divBdr>
                            </w:div>
                            <w:div w:id="213840376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597251649">
                      <w:marLeft w:val="0"/>
                      <w:marRight w:val="0"/>
                      <w:marTop w:val="0"/>
                      <w:marBottom w:val="0"/>
                      <w:divBdr>
                        <w:top w:val="dotted" w:sz="8" w:space="0" w:color="FEFEFE"/>
                        <w:left w:val="dotted" w:sz="8" w:space="19" w:color="FEFEFE"/>
                        <w:bottom w:val="dotted" w:sz="8" w:space="0" w:color="FEFEFE"/>
                        <w:right w:val="dotted" w:sz="8" w:space="0" w:color="FEFEFE"/>
                      </w:divBdr>
                      <w:divsChild>
                        <w:div w:id="604384733">
                          <w:marLeft w:val="72"/>
                          <w:marRight w:val="72"/>
                          <w:marTop w:val="72"/>
                          <w:marBottom w:val="72"/>
                          <w:divBdr>
                            <w:top w:val="dotted" w:sz="8" w:space="0" w:color="FEFEFE"/>
                            <w:left w:val="dotted" w:sz="8" w:space="0" w:color="FEFEFE"/>
                            <w:bottom w:val="dotted" w:sz="8" w:space="0" w:color="FEFEFE"/>
                            <w:right w:val="dotted" w:sz="8" w:space="0" w:color="FEFEFE"/>
                          </w:divBdr>
                          <w:divsChild>
                            <w:div w:id="91046751">
                              <w:marLeft w:val="225"/>
                              <w:marRight w:val="0"/>
                              <w:marTop w:val="0"/>
                              <w:marBottom w:val="0"/>
                              <w:divBdr>
                                <w:top w:val="dotted" w:sz="8" w:space="0" w:color="FEFEFE"/>
                                <w:left w:val="dotted" w:sz="8" w:space="11" w:color="FEFEFE"/>
                                <w:bottom w:val="dotted" w:sz="8" w:space="0" w:color="FEFEFE"/>
                                <w:right w:val="dotted" w:sz="8" w:space="0" w:color="FEFEFE"/>
                              </w:divBdr>
                            </w:div>
                            <w:div w:id="240800371">
                              <w:marLeft w:val="225"/>
                              <w:marRight w:val="0"/>
                              <w:marTop w:val="0"/>
                              <w:marBottom w:val="0"/>
                              <w:divBdr>
                                <w:top w:val="dotted" w:sz="8" w:space="0" w:color="FEFEFE"/>
                                <w:left w:val="dotted" w:sz="8" w:space="11" w:color="FEFEFE"/>
                                <w:bottom w:val="dotted" w:sz="8" w:space="0" w:color="FEFEFE"/>
                                <w:right w:val="dotted" w:sz="8" w:space="0" w:color="FEFEFE"/>
                              </w:divBdr>
                            </w:div>
                            <w:div w:id="889001617">
                              <w:marLeft w:val="225"/>
                              <w:marRight w:val="0"/>
                              <w:marTop w:val="0"/>
                              <w:marBottom w:val="0"/>
                              <w:divBdr>
                                <w:top w:val="dotted" w:sz="8" w:space="0" w:color="FEFEFE"/>
                                <w:left w:val="dotted" w:sz="8" w:space="11" w:color="FEFEFE"/>
                                <w:bottom w:val="dotted" w:sz="8" w:space="0" w:color="FEFEFE"/>
                                <w:right w:val="dotted" w:sz="8" w:space="0" w:color="FEFEFE"/>
                              </w:divBdr>
                            </w:div>
                            <w:div w:id="912012948">
                              <w:marLeft w:val="225"/>
                              <w:marRight w:val="0"/>
                              <w:marTop w:val="0"/>
                              <w:marBottom w:val="0"/>
                              <w:divBdr>
                                <w:top w:val="dotted" w:sz="8" w:space="0" w:color="FEFEFE"/>
                                <w:left w:val="dotted" w:sz="8" w:space="11" w:color="FEFEFE"/>
                                <w:bottom w:val="dotted" w:sz="8" w:space="0" w:color="FEFEFE"/>
                                <w:right w:val="dotted" w:sz="8" w:space="0" w:color="FEFEFE"/>
                              </w:divBdr>
                            </w:div>
                            <w:div w:id="931933716">
                              <w:marLeft w:val="225"/>
                              <w:marRight w:val="0"/>
                              <w:marTop w:val="0"/>
                              <w:marBottom w:val="0"/>
                              <w:divBdr>
                                <w:top w:val="dotted" w:sz="8" w:space="0" w:color="FEFEFE"/>
                                <w:left w:val="dotted" w:sz="8" w:space="11" w:color="FEFEFE"/>
                                <w:bottom w:val="dotted" w:sz="8" w:space="0" w:color="FEFEFE"/>
                                <w:right w:val="dotted" w:sz="8" w:space="0" w:color="FEFEFE"/>
                              </w:divBdr>
                            </w:div>
                            <w:div w:id="1019429826">
                              <w:marLeft w:val="225"/>
                              <w:marRight w:val="0"/>
                              <w:marTop w:val="0"/>
                              <w:marBottom w:val="0"/>
                              <w:divBdr>
                                <w:top w:val="dotted" w:sz="8" w:space="0" w:color="FEFEFE"/>
                                <w:left w:val="dotted" w:sz="8" w:space="11" w:color="FEFEFE"/>
                                <w:bottom w:val="dotted" w:sz="8" w:space="0" w:color="FEFEFE"/>
                                <w:right w:val="dotted" w:sz="8" w:space="0" w:color="FEFEFE"/>
                              </w:divBdr>
                            </w:div>
                            <w:div w:id="1109855877">
                              <w:marLeft w:val="225"/>
                              <w:marRight w:val="0"/>
                              <w:marTop w:val="0"/>
                              <w:marBottom w:val="0"/>
                              <w:divBdr>
                                <w:top w:val="dotted" w:sz="8" w:space="0" w:color="FEFEFE"/>
                                <w:left w:val="dotted" w:sz="8" w:space="11" w:color="FEFEFE"/>
                                <w:bottom w:val="dotted" w:sz="8" w:space="0" w:color="FEFEFE"/>
                                <w:right w:val="dotted" w:sz="8" w:space="0" w:color="FEFEFE"/>
                              </w:divBdr>
                            </w:div>
                            <w:div w:id="1511532059">
                              <w:marLeft w:val="225"/>
                              <w:marRight w:val="0"/>
                              <w:marTop w:val="0"/>
                              <w:marBottom w:val="0"/>
                              <w:divBdr>
                                <w:top w:val="dotted" w:sz="8" w:space="0" w:color="FEFEFE"/>
                                <w:left w:val="dotted" w:sz="8" w:space="11" w:color="FEFEFE"/>
                                <w:bottom w:val="dotted" w:sz="8" w:space="0" w:color="FEFEFE"/>
                                <w:right w:val="dotted" w:sz="8" w:space="0" w:color="FEFEFE"/>
                              </w:divBdr>
                            </w:div>
                            <w:div w:id="1890190448">
                              <w:marLeft w:val="225"/>
                              <w:marRight w:val="0"/>
                              <w:marTop w:val="0"/>
                              <w:marBottom w:val="0"/>
                              <w:divBdr>
                                <w:top w:val="dotted" w:sz="8" w:space="0" w:color="FEFEFE"/>
                                <w:left w:val="dotted" w:sz="8" w:space="11" w:color="FEFEFE"/>
                                <w:bottom w:val="dotted" w:sz="8" w:space="0" w:color="FEFEFE"/>
                                <w:right w:val="dotted" w:sz="8" w:space="0" w:color="FEFEFE"/>
                              </w:divBdr>
                            </w:div>
                            <w:div w:id="190135959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837187763">
                          <w:marLeft w:val="72"/>
                          <w:marRight w:val="72"/>
                          <w:marTop w:val="72"/>
                          <w:marBottom w:val="72"/>
                          <w:divBdr>
                            <w:top w:val="dotted" w:sz="8" w:space="0" w:color="FEFEFE"/>
                            <w:left w:val="dotted" w:sz="8" w:space="0" w:color="FEFEFE"/>
                            <w:bottom w:val="dotted" w:sz="8" w:space="0" w:color="FEFEFE"/>
                            <w:right w:val="dotted" w:sz="8" w:space="0" w:color="FEFEFE"/>
                          </w:divBdr>
                          <w:divsChild>
                            <w:div w:id="123811628">
                              <w:marLeft w:val="225"/>
                              <w:marRight w:val="0"/>
                              <w:marTop w:val="0"/>
                              <w:marBottom w:val="0"/>
                              <w:divBdr>
                                <w:top w:val="dotted" w:sz="8" w:space="0" w:color="FEFEFE"/>
                                <w:left w:val="dotted" w:sz="8" w:space="11" w:color="FEFEFE"/>
                                <w:bottom w:val="dotted" w:sz="8" w:space="0" w:color="FEFEFE"/>
                                <w:right w:val="dotted" w:sz="8" w:space="0" w:color="FEFEFE"/>
                              </w:divBdr>
                            </w:div>
                            <w:div w:id="404030755">
                              <w:marLeft w:val="225"/>
                              <w:marRight w:val="0"/>
                              <w:marTop w:val="0"/>
                              <w:marBottom w:val="0"/>
                              <w:divBdr>
                                <w:top w:val="dotted" w:sz="8" w:space="0" w:color="FEFEFE"/>
                                <w:left w:val="dotted" w:sz="8" w:space="11" w:color="FEFEFE"/>
                                <w:bottom w:val="dotted" w:sz="8" w:space="0" w:color="FEFEFE"/>
                                <w:right w:val="dotted" w:sz="8" w:space="0" w:color="FEFEFE"/>
                              </w:divBdr>
                            </w:div>
                            <w:div w:id="516432132">
                              <w:marLeft w:val="225"/>
                              <w:marRight w:val="0"/>
                              <w:marTop w:val="0"/>
                              <w:marBottom w:val="0"/>
                              <w:divBdr>
                                <w:top w:val="dotted" w:sz="8" w:space="0" w:color="FEFEFE"/>
                                <w:left w:val="dotted" w:sz="8" w:space="11" w:color="FEFEFE"/>
                                <w:bottom w:val="dotted" w:sz="8" w:space="0" w:color="FEFEFE"/>
                                <w:right w:val="dotted" w:sz="8" w:space="0" w:color="FEFEFE"/>
                              </w:divBdr>
                            </w:div>
                            <w:div w:id="668365397">
                              <w:marLeft w:val="225"/>
                              <w:marRight w:val="0"/>
                              <w:marTop w:val="0"/>
                              <w:marBottom w:val="0"/>
                              <w:divBdr>
                                <w:top w:val="dotted" w:sz="8" w:space="0" w:color="FEFEFE"/>
                                <w:left w:val="dotted" w:sz="8" w:space="11" w:color="FEFEFE"/>
                                <w:bottom w:val="dotted" w:sz="8" w:space="0" w:color="FEFEFE"/>
                                <w:right w:val="dotted" w:sz="8" w:space="0" w:color="FEFEFE"/>
                              </w:divBdr>
                            </w:div>
                            <w:div w:id="696004805">
                              <w:marLeft w:val="225"/>
                              <w:marRight w:val="0"/>
                              <w:marTop w:val="0"/>
                              <w:marBottom w:val="0"/>
                              <w:divBdr>
                                <w:top w:val="dotted" w:sz="8" w:space="0" w:color="FEFEFE"/>
                                <w:left w:val="dotted" w:sz="8" w:space="11" w:color="FEFEFE"/>
                                <w:bottom w:val="dotted" w:sz="8" w:space="0" w:color="FEFEFE"/>
                                <w:right w:val="dotted" w:sz="8" w:space="0" w:color="FEFEFE"/>
                              </w:divBdr>
                            </w:div>
                            <w:div w:id="698314929">
                              <w:marLeft w:val="225"/>
                              <w:marRight w:val="0"/>
                              <w:marTop w:val="0"/>
                              <w:marBottom w:val="0"/>
                              <w:divBdr>
                                <w:top w:val="dotted" w:sz="8" w:space="0" w:color="FEFEFE"/>
                                <w:left w:val="dotted" w:sz="8" w:space="11" w:color="FEFEFE"/>
                                <w:bottom w:val="dotted" w:sz="8" w:space="0" w:color="FEFEFE"/>
                                <w:right w:val="dotted" w:sz="8" w:space="0" w:color="FEFEFE"/>
                              </w:divBdr>
                            </w:div>
                            <w:div w:id="1348483847">
                              <w:marLeft w:val="225"/>
                              <w:marRight w:val="0"/>
                              <w:marTop w:val="0"/>
                              <w:marBottom w:val="0"/>
                              <w:divBdr>
                                <w:top w:val="dotted" w:sz="8" w:space="0" w:color="FEFEFE"/>
                                <w:left w:val="dotted" w:sz="8" w:space="11" w:color="FEFEFE"/>
                                <w:bottom w:val="dotted" w:sz="8" w:space="0" w:color="FEFEFE"/>
                                <w:right w:val="dotted" w:sz="8" w:space="0" w:color="FEFEFE"/>
                              </w:divBdr>
                            </w:div>
                            <w:div w:id="1566379743">
                              <w:marLeft w:val="225"/>
                              <w:marRight w:val="0"/>
                              <w:marTop w:val="0"/>
                              <w:marBottom w:val="0"/>
                              <w:divBdr>
                                <w:top w:val="dotted" w:sz="8" w:space="0" w:color="FEFEFE"/>
                                <w:left w:val="dotted" w:sz="8" w:space="11" w:color="FEFEFE"/>
                                <w:bottom w:val="dotted" w:sz="8" w:space="0" w:color="FEFEFE"/>
                                <w:right w:val="dotted" w:sz="8" w:space="0" w:color="FEFEFE"/>
                              </w:divBdr>
                            </w:div>
                            <w:div w:id="206275397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2047440226">
                          <w:marLeft w:val="72"/>
                          <w:marRight w:val="72"/>
                          <w:marTop w:val="72"/>
                          <w:marBottom w:val="72"/>
                          <w:divBdr>
                            <w:top w:val="dotted" w:sz="8" w:space="0" w:color="FEFEFE"/>
                            <w:left w:val="dotted" w:sz="8" w:space="0" w:color="FEFEFE"/>
                            <w:bottom w:val="dotted" w:sz="8" w:space="0" w:color="FEFEFE"/>
                            <w:right w:val="dotted" w:sz="8" w:space="0" w:color="FEFEFE"/>
                          </w:divBdr>
                          <w:divsChild>
                            <w:div w:id="445195292">
                              <w:marLeft w:val="225"/>
                              <w:marRight w:val="0"/>
                              <w:marTop w:val="0"/>
                              <w:marBottom w:val="0"/>
                              <w:divBdr>
                                <w:top w:val="dotted" w:sz="8" w:space="0" w:color="FEFEFE"/>
                                <w:left w:val="dotted" w:sz="8" w:space="11" w:color="FEFEFE"/>
                                <w:bottom w:val="dotted" w:sz="8" w:space="0" w:color="FEFEFE"/>
                                <w:right w:val="dotted" w:sz="8" w:space="0" w:color="FEFEFE"/>
                              </w:divBdr>
                            </w:div>
                            <w:div w:id="163952878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743135694">
                      <w:marLeft w:val="0"/>
                      <w:marRight w:val="0"/>
                      <w:marTop w:val="0"/>
                      <w:marBottom w:val="0"/>
                      <w:divBdr>
                        <w:top w:val="dotted" w:sz="8" w:space="0" w:color="FEFEFE"/>
                        <w:left w:val="dotted" w:sz="8" w:space="19" w:color="FEFEFE"/>
                        <w:bottom w:val="dotted" w:sz="8" w:space="0" w:color="FEFEFE"/>
                        <w:right w:val="dotted" w:sz="8" w:space="0" w:color="FEFEFE"/>
                      </w:divBdr>
                      <w:divsChild>
                        <w:div w:id="190648183">
                          <w:marLeft w:val="72"/>
                          <w:marRight w:val="72"/>
                          <w:marTop w:val="72"/>
                          <w:marBottom w:val="72"/>
                          <w:divBdr>
                            <w:top w:val="dotted" w:sz="8" w:space="0" w:color="FEFEFE"/>
                            <w:left w:val="dotted" w:sz="8" w:space="0" w:color="FEFEFE"/>
                            <w:bottom w:val="dotted" w:sz="8" w:space="0" w:color="FEFEFE"/>
                            <w:right w:val="dotted" w:sz="8" w:space="0" w:color="FEFEFE"/>
                          </w:divBdr>
                          <w:divsChild>
                            <w:div w:id="280651234">
                              <w:marLeft w:val="225"/>
                              <w:marRight w:val="0"/>
                              <w:marTop w:val="0"/>
                              <w:marBottom w:val="0"/>
                              <w:divBdr>
                                <w:top w:val="dotted" w:sz="8" w:space="0" w:color="FEFEFE"/>
                                <w:left w:val="dotted" w:sz="8" w:space="11" w:color="FEFEFE"/>
                                <w:bottom w:val="dotted" w:sz="8" w:space="0" w:color="FEFEFE"/>
                                <w:right w:val="dotted" w:sz="8" w:space="0" w:color="FEFEFE"/>
                              </w:divBdr>
                              <w:divsChild>
                                <w:div w:id="975914082">
                                  <w:marLeft w:val="0"/>
                                  <w:marRight w:val="0"/>
                                  <w:marTop w:val="0"/>
                                  <w:marBottom w:val="0"/>
                                  <w:divBdr>
                                    <w:top w:val="none" w:sz="0" w:space="0" w:color="auto"/>
                                    <w:left w:val="none" w:sz="0" w:space="0" w:color="auto"/>
                                    <w:bottom w:val="none" w:sz="0" w:space="0" w:color="auto"/>
                                    <w:right w:val="none" w:sz="0" w:space="0" w:color="auto"/>
                                  </w:divBdr>
                                </w:div>
                              </w:divsChild>
                            </w:div>
                            <w:div w:id="621308714">
                              <w:marLeft w:val="225"/>
                              <w:marRight w:val="0"/>
                              <w:marTop w:val="0"/>
                              <w:marBottom w:val="0"/>
                              <w:divBdr>
                                <w:top w:val="dotted" w:sz="8" w:space="0" w:color="FEFEFE"/>
                                <w:left w:val="dotted" w:sz="8" w:space="11" w:color="FEFEFE"/>
                                <w:bottom w:val="dotted" w:sz="8" w:space="0" w:color="FEFEFE"/>
                                <w:right w:val="dotted" w:sz="8" w:space="0" w:color="FEFEFE"/>
                              </w:divBdr>
                              <w:divsChild>
                                <w:div w:id="102919860">
                                  <w:marLeft w:val="225"/>
                                  <w:marRight w:val="0"/>
                                  <w:marTop w:val="0"/>
                                  <w:marBottom w:val="0"/>
                                  <w:divBdr>
                                    <w:top w:val="dotted" w:sz="8" w:space="0" w:color="FEFEFE"/>
                                    <w:left w:val="dotted" w:sz="8" w:space="11" w:color="FEFEFE"/>
                                    <w:bottom w:val="dotted" w:sz="8" w:space="0" w:color="FEFEFE"/>
                                    <w:right w:val="dotted" w:sz="8" w:space="0" w:color="FEFEFE"/>
                                  </w:divBdr>
                                </w:div>
                                <w:div w:id="21307983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974336127">
                              <w:marLeft w:val="225"/>
                              <w:marRight w:val="0"/>
                              <w:marTop w:val="0"/>
                              <w:marBottom w:val="0"/>
                              <w:divBdr>
                                <w:top w:val="dotted" w:sz="8" w:space="0" w:color="FEFEFE"/>
                                <w:left w:val="dotted" w:sz="8" w:space="11" w:color="FEFEFE"/>
                                <w:bottom w:val="dotted" w:sz="8" w:space="0" w:color="FEFEFE"/>
                                <w:right w:val="dotted" w:sz="8" w:space="0" w:color="FEFEFE"/>
                              </w:divBdr>
                              <w:divsChild>
                                <w:div w:id="598414841">
                                  <w:marLeft w:val="225"/>
                                  <w:marRight w:val="0"/>
                                  <w:marTop w:val="0"/>
                                  <w:marBottom w:val="0"/>
                                  <w:divBdr>
                                    <w:top w:val="dotted" w:sz="8" w:space="0" w:color="FEFEFE"/>
                                    <w:left w:val="dotted" w:sz="8" w:space="11" w:color="FEFEFE"/>
                                    <w:bottom w:val="dotted" w:sz="8" w:space="0" w:color="FEFEFE"/>
                                    <w:right w:val="dotted" w:sz="8" w:space="0" w:color="FEFEFE"/>
                                  </w:divBdr>
                                </w:div>
                                <w:div w:id="205445436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258557678">
                              <w:marLeft w:val="225"/>
                              <w:marRight w:val="0"/>
                              <w:marTop w:val="0"/>
                              <w:marBottom w:val="0"/>
                              <w:divBdr>
                                <w:top w:val="dotted" w:sz="8" w:space="0" w:color="FEFEFE"/>
                                <w:left w:val="dotted" w:sz="8" w:space="11" w:color="FEFEFE"/>
                                <w:bottom w:val="dotted" w:sz="8" w:space="0" w:color="FEFEFE"/>
                                <w:right w:val="dotted" w:sz="8" w:space="0" w:color="FEFEFE"/>
                              </w:divBdr>
                            </w:div>
                            <w:div w:id="172005798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939601989">
                          <w:marLeft w:val="72"/>
                          <w:marRight w:val="72"/>
                          <w:marTop w:val="72"/>
                          <w:marBottom w:val="72"/>
                          <w:divBdr>
                            <w:top w:val="dotted" w:sz="8" w:space="0" w:color="FEFEFE"/>
                            <w:left w:val="dotted" w:sz="8" w:space="0" w:color="FEFEFE"/>
                            <w:bottom w:val="dotted" w:sz="8" w:space="0" w:color="FEFEFE"/>
                            <w:right w:val="dotted" w:sz="8" w:space="0" w:color="FEFEFE"/>
                          </w:divBdr>
                          <w:divsChild>
                            <w:div w:id="34932045">
                              <w:marLeft w:val="225"/>
                              <w:marRight w:val="0"/>
                              <w:marTop w:val="0"/>
                              <w:marBottom w:val="0"/>
                              <w:divBdr>
                                <w:top w:val="dotted" w:sz="8" w:space="0" w:color="FEFEFE"/>
                                <w:left w:val="dotted" w:sz="8" w:space="11" w:color="FEFEFE"/>
                                <w:bottom w:val="dotted" w:sz="8" w:space="0" w:color="FEFEFE"/>
                                <w:right w:val="dotted" w:sz="8" w:space="0" w:color="FEFEFE"/>
                              </w:divBdr>
                            </w:div>
                            <w:div w:id="509948071">
                              <w:marLeft w:val="225"/>
                              <w:marRight w:val="0"/>
                              <w:marTop w:val="0"/>
                              <w:marBottom w:val="0"/>
                              <w:divBdr>
                                <w:top w:val="dotted" w:sz="8" w:space="0" w:color="FEFEFE"/>
                                <w:left w:val="dotted" w:sz="8" w:space="11" w:color="FEFEFE"/>
                                <w:bottom w:val="dotted" w:sz="8" w:space="0" w:color="FEFEFE"/>
                                <w:right w:val="dotted" w:sz="8" w:space="0" w:color="FEFEFE"/>
                              </w:divBdr>
                              <w:divsChild>
                                <w:div w:id="79955881">
                                  <w:marLeft w:val="225"/>
                                  <w:marRight w:val="0"/>
                                  <w:marTop w:val="0"/>
                                  <w:marBottom w:val="0"/>
                                  <w:divBdr>
                                    <w:top w:val="dotted" w:sz="8" w:space="0" w:color="FEFEFE"/>
                                    <w:left w:val="dotted" w:sz="8" w:space="11" w:color="FEFEFE"/>
                                    <w:bottom w:val="dotted" w:sz="8" w:space="0" w:color="FEFEFE"/>
                                    <w:right w:val="dotted" w:sz="8" w:space="0" w:color="FEFEFE"/>
                                  </w:divBdr>
                                </w:div>
                                <w:div w:id="487550034">
                                  <w:marLeft w:val="225"/>
                                  <w:marRight w:val="0"/>
                                  <w:marTop w:val="0"/>
                                  <w:marBottom w:val="0"/>
                                  <w:divBdr>
                                    <w:top w:val="dotted" w:sz="8" w:space="0" w:color="FEFEFE"/>
                                    <w:left w:val="dotted" w:sz="8" w:space="11" w:color="FEFEFE"/>
                                    <w:bottom w:val="dotted" w:sz="8" w:space="0" w:color="FEFEFE"/>
                                    <w:right w:val="dotted" w:sz="8" w:space="0" w:color="FEFEFE"/>
                                  </w:divBdr>
                                </w:div>
                                <w:div w:id="497811686">
                                  <w:marLeft w:val="225"/>
                                  <w:marRight w:val="0"/>
                                  <w:marTop w:val="0"/>
                                  <w:marBottom w:val="0"/>
                                  <w:divBdr>
                                    <w:top w:val="dotted" w:sz="8" w:space="0" w:color="FEFEFE"/>
                                    <w:left w:val="dotted" w:sz="8" w:space="11" w:color="FEFEFE"/>
                                    <w:bottom w:val="dotted" w:sz="8" w:space="0" w:color="FEFEFE"/>
                                    <w:right w:val="dotted" w:sz="8" w:space="0" w:color="FEFEFE"/>
                                  </w:divBdr>
                                </w:div>
                                <w:div w:id="512231529">
                                  <w:marLeft w:val="225"/>
                                  <w:marRight w:val="0"/>
                                  <w:marTop w:val="0"/>
                                  <w:marBottom w:val="0"/>
                                  <w:divBdr>
                                    <w:top w:val="dotted" w:sz="8" w:space="0" w:color="FEFEFE"/>
                                    <w:left w:val="dotted" w:sz="8" w:space="11" w:color="FEFEFE"/>
                                    <w:bottom w:val="dotted" w:sz="8" w:space="0" w:color="FEFEFE"/>
                                    <w:right w:val="dotted" w:sz="8" w:space="0" w:color="FEFEFE"/>
                                  </w:divBdr>
                                </w:div>
                                <w:div w:id="602956761">
                                  <w:marLeft w:val="225"/>
                                  <w:marRight w:val="0"/>
                                  <w:marTop w:val="0"/>
                                  <w:marBottom w:val="0"/>
                                  <w:divBdr>
                                    <w:top w:val="dotted" w:sz="8" w:space="0" w:color="FEFEFE"/>
                                    <w:left w:val="dotted" w:sz="8" w:space="11" w:color="FEFEFE"/>
                                    <w:bottom w:val="dotted" w:sz="8" w:space="0" w:color="FEFEFE"/>
                                    <w:right w:val="dotted" w:sz="8" w:space="0" w:color="FEFEFE"/>
                                  </w:divBdr>
                                </w:div>
                                <w:div w:id="975795187">
                                  <w:marLeft w:val="225"/>
                                  <w:marRight w:val="0"/>
                                  <w:marTop w:val="0"/>
                                  <w:marBottom w:val="0"/>
                                  <w:divBdr>
                                    <w:top w:val="dotted" w:sz="8" w:space="0" w:color="FEFEFE"/>
                                    <w:left w:val="dotted" w:sz="8" w:space="11" w:color="FEFEFE"/>
                                    <w:bottom w:val="dotted" w:sz="8" w:space="0" w:color="FEFEFE"/>
                                    <w:right w:val="dotted" w:sz="8" w:space="0" w:color="FEFEFE"/>
                                  </w:divBdr>
                                </w:div>
                                <w:div w:id="1054934526">
                                  <w:marLeft w:val="225"/>
                                  <w:marRight w:val="0"/>
                                  <w:marTop w:val="0"/>
                                  <w:marBottom w:val="0"/>
                                  <w:divBdr>
                                    <w:top w:val="dotted" w:sz="8" w:space="0" w:color="FEFEFE"/>
                                    <w:left w:val="dotted" w:sz="8" w:space="11" w:color="FEFEFE"/>
                                    <w:bottom w:val="dotted" w:sz="8" w:space="0" w:color="FEFEFE"/>
                                    <w:right w:val="dotted" w:sz="8" w:space="0" w:color="FEFEFE"/>
                                  </w:divBdr>
                                </w:div>
                                <w:div w:id="1509707779">
                                  <w:marLeft w:val="225"/>
                                  <w:marRight w:val="0"/>
                                  <w:marTop w:val="0"/>
                                  <w:marBottom w:val="0"/>
                                  <w:divBdr>
                                    <w:top w:val="dotted" w:sz="8" w:space="0" w:color="FEFEFE"/>
                                    <w:left w:val="dotted" w:sz="8" w:space="11" w:color="FEFEFE"/>
                                    <w:bottom w:val="dotted" w:sz="8" w:space="0" w:color="FEFEFE"/>
                                    <w:right w:val="dotted" w:sz="8" w:space="0" w:color="FEFEFE"/>
                                  </w:divBdr>
                                </w:div>
                                <w:div w:id="1723751236">
                                  <w:marLeft w:val="225"/>
                                  <w:marRight w:val="0"/>
                                  <w:marTop w:val="0"/>
                                  <w:marBottom w:val="0"/>
                                  <w:divBdr>
                                    <w:top w:val="dotted" w:sz="8" w:space="0" w:color="FEFEFE"/>
                                    <w:left w:val="dotted" w:sz="8" w:space="11" w:color="FEFEFE"/>
                                    <w:bottom w:val="dotted" w:sz="8" w:space="0" w:color="FEFEFE"/>
                                    <w:right w:val="dotted" w:sz="8" w:space="0" w:color="FEFEFE"/>
                                  </w:divBdr>
                                </w:div>
                                <w:div w:id="1788891086">
                                  <w:marLeft w:val="225"/>
                                  <w:marRight w:val="0"/>
                                  <w:marTop w:val="0"/>
                                  <w:marBottom w:val="0"/>
                                  <w:divBdr>
                                    <w:top w:val="dotted" w:sz="8" w:space="0" w:color="FEFEFE"/>
                                    <w:left w:val="dotted" w:sz="8" w:space="11" w:color="FEFEFE"/>
                                    <w:bottom w:val="dotted" w:sz="8" w:space="0" w:color="FEFEFE"/>
                                    <w:right w:val="dotted" w:sz="8" w:space="0" w:color="FEFEFE"/>
                                  </w:divBdr>
                                </w:div>
                                <w:div w:id="1860241371">
                                  <w:marLeft w:val="225"/>
                                  <w:marRight w:val="0"/>
                                  <w:marTop w:val="0"/>
                                  <w:marBottom w:val="0"/>
                                  <w:divBdr>
                                    <w:top w:val="dotted" w:sz="8" w:space="0" w:color="FEFEFE"/>
                                    <w:left w:val="dotted" w:sz="8" w:space="11" w:color="FEFEFE"/>
                                    <w:bottom w:val="dotted" w:sz="8" w:space="0" w:color="FEFEFE"/>
                                    <w:right w:val="dotted" w:sz="8" w:space="0" w:color="FEFEFE"/>
                                  </w:divBdr>
                                </w:div>
                                <w:div w:id="1908302238">
                                  <w:marLeft w:val="225"/>
                                  <w:marRight w:val="0"/>
                                  <w:marTop w:val="0"/>
                                  <w:marBottom w:val="0"/>
                                  <w:divBdr>
                                    <w:top w:val="dotted" w:sz="8" w:space="0" w:color="FEFEFE"/>
                                    <w:left w:val="dotted" w:sz="8" w:space="11" w:color="FEFEFE"/>
                                    <w:bottom w:val="dotted" w:sz="8" w:space="0" w:color="FEFEFE"/>
                                    <w:right w:val="dotted" w:sz="8" w:space="0" w:color="FEFEFE"/>
                                  </w:divBdr>
                                </w:div>
                                <w:div w:id="2067215933">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847668143">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400056740">
                          <w:marLeft w:val="72"/>
                          <w:marRight w:val="72"/>
                          <w:marTop w:val="72"/>
                          <w:marBottom w:val="72"/>
                          <w:divBdr>
                            <w:top w:val="dotted" w:sz="8" w:space="0" w:color="FEFEFE"/>
                            <w:left w:val="dotted" w:sz="8" w:space="0" w:color="FEFEFE"/>
                            <w:bottom w:val="dotted" w:sz="8" w:space="0" w:color="FEFEFE"/>
                            <w:right w:val="dotted" w:sz="8" w:space="0" w:color="FEFEFE"/>
                          </w:divBdr>
                          <w:divsChild>
                            <w:div w:id="77216798">
                              <w:marLeft w:val="225"/>
                              <w:marRight w:val="0"/>
                              <w:marTop w:val="0"/>
                              <w:marBottom w:val="0"/>
                              <w:divBdr>
                                <w:top w:val="dotted" w:sz="8" w:space="0" w:color="FEFEFE"/>
                                <w:left w:val="dotted" w:sz="8" w:space="11" w:color="FEFEFE"/>
                                <w:bottom w:val="dotted" w:sz="8" w:space="0" w:color="FEFEFE"/>
                                <w:right w:val="dotted" w:sz="8" w:space="0" w:color="FEFEFE"/>
                              </w:divBdr>
                            </w:div>
                            <w:div w:id="1438284770">
                              <w:marLeft w:val="225"/>
                              <w:marRight w:val="0"/>
                              <w:marTop w:val="0"/>
                              <w:marBottom w:val="0"/>
                              <w:divBdr>
                                <w:top w:val="dotted" w:sz="8" w:space="0" w:color="FEFEFE"/>
                                <w:left w:val="dotted" w:sz="8" w:space="11" w:color="FEFEFE"/>
                                <w:bottom w:val="dotted" w:sz="8" w:space="0" w:color="FEFEFE"/>
                                <w:right w:val="dotted" w:sz="8" w:space="0" w:color="FEFEFE"/>
                              </w:divBdr>
                            </w:div>
                            <w:div w:id="2047950379">
                              <w:marLeft w:val="225"/>
                              <w:marRight w:val="0"/>
                              <w:marTop w:val="0"/>
                              <w:marBottom w:val="0"/>
                              <w:divBdr>
                                <w:top w:val="dotted" w:sz="8" w:space="0" w:color="FEFEFE"/>
                                <w:left w:val="dotted" w:sz="8" w:space="11" w:color="FEFEFE"/>
                                <w:bottom w:val="dotted" w:sz="8" w:space="0" w:color="FEFEFE"/>
                                <w:right w:val="dotted" w:sz="8" w:space="0" w:color="FEFEFE"/>
                              </w:divBdr>
                              <w:divsChild>
                                <w:div w:id="354251">
                                  <w:marLeft w:val="225"/>
                                  <w:marRight w:val="0"/>
                                  <w:marTop w:val="0"/>
                                  <w:marBottom w:val="0"/>
                                  <w:divBdr>
                                    <w:top w:val="dotted" w:sz="8" w:space="0" w:color="FEFEFE"/>
                                    <w:left w:val="dotted" w:sz="8" w:space="11" w:color="FEFEFE"/>
                                    <w:bottom w:val="dotted" w:sz="8" w:space="0" w:color="FEFEFE"/>
                                    <w:right w:val="dotted" w:sz="8" w:space="0" w:color="FEFEFE"/>
                                  </w:divBdr>
                                </w:div>
                                <w:div w:id="156552961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2095197346">
                              <w:marLeft w:val="225"/>
                              <w:marRight w:val="0"/>
                              <w:marTop w:val="0"/>
                              <w:marBottom w:val="0"/>
                              <w:divBdr>
                                <w:top w:val="dotted" w:sz="8" w:space="0" w:color="FEFEFE"/>
                                <w:left w:val="dotted" w:sz="8" w:space="11" w:color="FEFEFE"/>
                                <w:bottom w:val="dotted" w:sz="8" w:space="0" w:color="FEFEFE"/>
                                <w:right w:val="dotted" w:sz="8" w:space="0" w:color="FEFEFE"/>
                              </w:divBdr>
                              <w:divsChild>
                                <w:div w:id="32073691">
                                  <w:marLeft w:val="225"/>
                                  <w:marRight w:val="0"/>
                                  <w:marTop w:val="0"/>
                                  <w:marBottom w:val="0"/>
                                  <w:divBdr>
                                    <w:top w:val="dotted" w:sz="8" w:space="0" w:color="FEFEFE"/>
                                    <w:left w:val="dotted" w:sz="8" w:space="11" w:color="FEFEFE"/>
                                    <w:bottom w:val="dotted" w:sz="8" w:space="0" w:color="FEFEFE"/>
                                    <w:right w:val="dotted" w:sz="8" w:space="0" w:color="FEFEFE"/>
                                  </w:divBdr>
                                </w:div>
                                <w:div w:id="501047643">
                                  <w:marLeft w:val="225"/>
                                  <w:marRight w:val="0"/>
                                  <w:marTop w:val="0"/>
                                  <w:marBottom w:val="0"/>
                                  <w:divBdr>
                                    <w:top w:val="dotted" w:sz="8" w:space="0" w:color="FEFEFE"/>
                                    <w:left w:val="dotted" w:sz="8" w:space="11" w:color="FEFEFE"/>
                                    <w:bottom w:val="dotted" w:sz="8" w:space="0" w:color="FEFEFE"/>
                                    <w:right w:val="dotted" w:sz="8" w:space="0" w:color="FEFEFE"/>
                                  </w:divBdr>
                                </w:div>
                                <w:div w:id="736977537">
                                  <w:marLeft w:val="225"/>
                                  <w:marRight w:val="0"/>
                                  <w:marTop w:val="0"/>
                                  <w:marBottom w:val="0"/>
                                  <w:divBdr>
                                    <w:top w:val="dotted" w:sz="8" w:space="0" w:color="FEFEFE"/>
                                    <w:left w:val="dotted" w:sz="8" w:space="11" w:color="FEFEFE"/>
                                    <w:bottom w:val="dotted" w:sz="8" w:space="0" w:color="FEFEFE"/>
                                    <w:right w:val="dotted" w:sz="8" w:space="0" w:color="FEFEFE"/>
                                  </w:divBdr>
                                </w:div>
                                <w:div w:id="1836648803">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sChild>
                    </w:div>
                  </w:divsChild>
                </w:div>
              </w:divsChild>
            </w:div>
            <w:div w:id="433747852">
              <w:marLeft w:val="72"/>
              <w:marRight w:val="72"/>
              <w:marTop w:val="72"/>
              <w:marBottom w:val="72"/>
              <w:divBdr>
                <w:top w:val="dotted" w:sz="8" w:space="0" w:color="FEFEFE"/>
                <w:left w:val="dotted" w:sz="8" w:space="0" w:color="FEFEFE"/>
                <w:bottom w:val="dotted" w:sz="8" w:space="0" w:color="FEFEFE"/>
                <w:right w:val="dotted" w:sz="8" w:space="0" w:color="FEFEFE"/>
              </w:divBdr>
              <w:divsChild>
                <w:div w:id="1193179732">
                  <w:marLeft w:val="72"/>
                  <w:marRight w:val="72"/>
                  <w:marTop w:val="72"/>
                  <w:marBottom w:val="72"/>
                  <w:divBdr>
                    <w:top w:val="dotted" w:sz="8" w:space="0" w:color="FEFEFE"/>
                    <w:left w:val="dotted" w:sz="8" w:space="0" w:color="FEFEFE"/>
                    <w:bottom w:val="dotted" w:sz="8" w:space="0" w:color="FEFEFE"/>
                    <w:right w:val="dotted" w:sz="8" w:space="0" w:color="FEFEFE"/>
                  </w:divBdr>
                  <w:divsChild>
                    <w:div w:id="1453162380">
                      <w:marLeft w:val="225"/>
                      <w:marRight w:val="0"/>
                      <w:marTop w:val="0"/>
                      <w:marBottom w:val="0"/>
                      <w:divBdr>
                        <w:top w:val="dotted" w:sz="8" w:space="0" w:color="FEFEFE"/>
                        <w:left w:val="dotted" w:sz="8" w:space="11" w:color="FEFEFE"/>
                        <w:bottom w:val="dotted" w:sz="8" w:space="0" w:color="FEFEFE"/>
                        <w:right w:val="dotted" w:sz="8" w:space="0" w:color="FEFEFE"/>
                      </w:divBdr>
                    </w:div>
                    <w:div w:id="177720917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591280326">
                  <w:marLeft w:val="72"/>
                  <w:marRight w:val="72"/>
                  <w:marTop w:val="72"/>
                  <w:marBottom w:val="72"/>
                  <w:divBdr>
                    <w:top w:val="dotted" w:sz="8" w:space="0" w:color="FEFEFE"/>
                    <w:left w:val="dotted" w:sz="8" w:space="0" w:color="FEFEFE"/>
                    <w:bottom w:val="dotted" w:sz="8" w:space="0" w:color="FEFEFE"/>
                    <w:right w:val="dotted" w:sz="8" w:space="0" w:color="FEFEFE"/>
                  </w:divBdr>
                  <w:divsChild>
                    <w:div w:id="537400487">
                      <w:marLeft w:val="225"/>
                      <w:marRight w:val="0"/>
                      <w:marTop w:val="0"/>
                      <w:marBottom w:val="0"/>
                      <w:divBdr>
                        <w:top w:val="dotted" w:sz="8" w:space="0" w:color="FEFEFE"/>
                        <w:left w:val="dotted" w:sz="8" w:space="11" w:color="FEFEFE"/>
                        <w:bottom w:val="dotted" w:sz="8" w:space="0" w:color="FEFEFE"/>
                        <w:right w:val="dotted" w:sz="8" w:space="0" w:color="FEFEFE"/>
                      </w:divBdr>
                    </w:div>
                    <w:div w:id="956643643">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004936554">
              <w:marLeft w:val="72"/>
              <w:marRight w:val="72"/>
              <w:marTop w:val="72"/>
              <w:marBottom w:val="72"/>
              <w:divBdr>
                <w:top w:val="dotted" w:sz="8" w:space="0" w:color="FEFEFE"/>
                <w:left w:val="dotted" w:sz="8" w:space="0" w:color="FEFEFE"/>
                <w:bottom w:val="dotted" w:sz="8" w:space="0" w:color="FEFEFE"/>
                <w:right w:val="dotted" w:sz="8" w:space="0" w:color="FEFEFE"/>
              </w:divBdr>
              <w:divsChild>
                <w:div w:id="201600976">
                  <w:marLeft w:val="0"/>
                  <w:marRight w:val="0"/>
                  <w:marTop w:val="0"/>
                  <w:marBottom w:val="0"/>
                  <w:divBdr>
                    <w:top w:val="dotted" w:sz="8" w:space="0" w:color="FEFEFE"/>
                    <w:left w:val="dotted" w:sz="8" w:space="19" w:color="FEFEFE"/>
                    <w:bottom w:val="dotted" w:sz="8" w:space="0" w:color="FEFEFE"/>
                    <w:right w:val="dotted" w:sz="8" w:space="0" w:color="FEFEFE"/>
                  </w:divBdr>
                  <w:divsChild>
                    <w:div w:id="1213347000">
                      <w:marLeft w:val="72"/>
                      <w:marRight w:val="72"/>
                      <w:marTop w:val="72"/>
                      <w:marBottom w:val="72"/>
                      <w:divBdr>
                        <w:top w:val="dotted" w:sz="8" w:space="0" w:color="FEFEFE"/>
                        <w:left w:val="dotted" w:sz="8" w:space="0" w:color="FEFEFE"/>
                        <w:bottom w:val="dotted" w:sz="8" w:space="0" w:color="FEFEFE"/>
                        <w:right w:val="dotted" w:sz="8" w:space="0" w:color="FEFEFE"/>
                      </w:divBdr>
                      <w:divsChild>
                        <w:div w:id="1273703840">
                          <w:marLeft w:val="225"/>
                          <w:marRight w:val="0"/>
                          <w:marTop w:val="0"/>
                          <w:marBottom w:val="0"/>
                          <w:divBdr>
                            <w:top w:val="dotted" w:sz="8" w:space="0" w:color="FEFEFE"/>
                            <w:left w:val="dotted" w:sz="8" w:space="11" w:color="FEFEFE"/>
                            <w:bottom w:val="dotted" w:sz="8" w:space="0" w:color="FEFEFE"/>
                            <w:right w:val="dotted" w:sz="8" w:space="0" w:color="FEFEFE"/>
                          </w:divBdr>
                        </w:div>
                        <w:div w:id="203542499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301159051">
                  <w:marLeft w:val="0"/>
                  <w:marRight w:val="0"/>
                  <w:marTop w:val="0"/>
                  <w:marBottom w:val="0"/>
                  <w:divBdr>
                    <w:top w:val="dotted" w:sz="8" w:space="0" w:color="FEFEFE"/>
                    <w:left w:val="dotted" w:sz="8" w:space="19" w:color="FEFEFE"/>
                    <w:bottom w:val="dotted" w:sz="8" w:space="0" w:color="FEFEFE"/>
                    <w:right w:val="dotted" w:sz="8" w:space="0" w:color="FEFEFE"/>
                  </w:divBdr>
                  <w:divsChild>
                    <w:div w:id="928465204">
                      <w:marLeft w:val="72"/>
                      <w:marRight w:val="72"/>
                      <w:marTop w:val="72"/>
                      <w:marBottom w:val="72"/>
                      <w:divBdr>
                        <w:top w:val="dotted" w:sz="8" w:space="0" w:color="FEFEFE"/>
                        <w:left w:val="dotted" w:sz="8" w:space="0" w:color="FEFEFE"/>
                        <w:bottom w:val="dotted" w:sz="8" w:space="0" w:color="FEFEFE"/>
                        <w:right w:val="dotted" w:sz="8" w:space="0" w:color="FEFEFE"/>
                      </w:divBdr>
                      <w:divsChild>
                        <w:div w:id="113140460">
                          <w:marLeft w:val="225"/>
                          <w:marRight w:val="0"/>
                          <w:marTop w:val="0"/>
                          <w:marBottom w:val="0"/>
                          <w:divBdr>
                            <w:top w:val="dotted" w:sz="8" w:space="0" w:color="FEFEFE"/>
                            <w:left w:val="dotted" w:sz="8" w:space="11" w:color="FEFEFE"/>
                            <w:bottom w:val="dotted" w:sz="8" w:space="0" w:color="FEFEFE"/>
                            <w:right w:val="dotted" w:sz="8" w:space="0" w:color="FEFEFE"/>
                          </w:divBdr>
                          <w:divsChild>
                            <w:div w:id="236522327">
                              <w:marLeft w:val="0"/>
                              <w:marRight w:val="0"/>
                              <w:marTop w:val="0"/>
                              <w:marBottom w:val="0"/>
                              <w:divBdr>
                                <w:top w:val="none" w:sz="0" w:space="0" w:color="auto"/>
                                <w:left w:val="none" w:sz="0" w:space="0" w:color="auto"/>
                                <w:bottom w:val="none" w:sz="0" w:space="0" w:color="auto"/>
                                <w:right w:val="none" w:sz="0" w:space="0" w:color="auto"/>
                              </w:divBdr>
                            </w:div>
                          </w:divsChild>
                        </w:div>
                        <w:div w:id="364913107">
                          <w:marLeft w:val="225"/>
                          <w:marRight w:val="0"/>
                          <w:marTop w:val="0"/>
                          <w:marBottom w:val="0"/>
                          <w:divBdr>
                            <w:top w:val="dotted" w:sz="8" w:space="0" w:color="FEFEFE"/>
                            <w:left w:val="dotted" w:sz="8" w:space="11" w:color="FEFEFE"/>
                            <w:bottom w:val="dotted" w:sz="8" w:space="0" w:color="FEFEFE"/>
                            <w:right w:val="dotted" w:sz="8" w:space="0" w:color="FEFEFE"/>
                          </w:divBdr>
                        </w:div>
                        <w:div w:id="138216589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402021209">
                  <w:marLeft w:val="0"/>
                  <w:marRight w:val="0"/>
                  <w:marTop w:val="0"/>
                  <w:marBottom w:val="0"/>
                  <w:divBdr>
                    <w:top w:val="dotted" w:sz="8" w:space="0" w:color="FEFEFE"/>
                    <w:left w:val="dotted" w:sz="8" w:space="19" w:color="FEFEFE"/>
                    <w:bottom w:val="dotted" w:sz="8" w:space="0" w:color="FEFEFE"/>
                    <w:right w:val="dotted" w:sz="8" w:space="0" w:color="FEFEFE"/>
                  </w:divBdr>
                  <w:divsChild>
                    <w:div w:id="335351376">
                      <w:marLeft w:val="72"/>
                      <w:marRight w:val="72"/>
                      <w:marTop w:val="72"/>
                      <w:marBottom w:val="72"/>
                      <w:divBdr>
                        <w:top w:val="dotted" w:sz="8" w:space="0" w:color="FEFEFE"/>
                        <w:left w:val="dotted" w:sz="8" w:space="0" w:color="FEFEFE"/>
                        <w:bottom w:val="dotted" w:sz="8" w:space="0" w:color="FEFEFE"/>
                        <w:right w:val="dotted" w:sz="8" w:space="0" w:color="FEFEFE"/>
                      </w:divBdr>
                      <w:divsChild>
                        <w:div w:id="341008893">
                          <w:marLeft w:val="225"/>
                          <w:marRight w:val="0"/>
                          <w:marTop w:val="0"/>
                          <w:marBottom w:val="0"/>
                          <w:divBdr>
                            <w:top w:val="dotted" w:sz="8" w:space="0" w:color="FEFEFE"/>
                            <w:left w:val="dotted" w:sz="8" w:space="11" w:color="FEFEFE"/>
                            <w:bottom w:val="dotted" w:sz="8" w:space="0" w:color="FEFEFE"/>
                            <w:right w:val="dotted" w:sz="8" w:space="0" w:color="FEFEFE"/>
                          </w:divBdr>
                        </w:div>
                        <w:div w:id="499203190">
                          <w:marLeft w:val="225"/>
                          <w:marRight w:val="0"/>
                          <w:marTop w:val="0"/>
                          <w:marBottom w:val="0"/>
                          <w:divBdr>
                            <w:top w:val="dotted" w:sz="8" w:space="0" w:color="FEFEFE"/>
                            <w:left w:val="dotted" w:sz="8" w:space="11" w:color="FEFEFE"/>
                            <w:bottom w:val="dotted" w:sz="8" w:space="0" w:color="FEFEFE"/>
                            <w:right w:val="dotted" w:sz="8" w:space="0" w:color="FEFEFE"/>
                          </w:divBdr>
                        </w:div>
                        <w:div w:id="1143620513">
                          <w:marLeft w:val="225"/>
                          <w:marRight w:val="0"/>
                          <w:marTop w:val="0"/>
                          <w:marBottom w:val="0"/>
                          <w:divBdr>
                            <w:top w:val="dotted" w:sz="8" w:space="0" w:color="FEFEFE"/>
                            <w:left w:val="dotted" w:sz="8" w:space="11" w:color="FEFEFE"/>
                            <w:bottom w:val="dotted" w:sz="8" w:space="0" w:color="FEFEFE"/>
                            <w:right w:val="dotted" w:sz="8" w:space="0" w:color="FEFEFE"/>
                          </w:divBdr>
                        </w:div>
                        <w:div w:id="1231381485">
                          <w:marLeft w:val="225"/>
                          <w:marRight w:val="0"/>
                          <w:marTop w:val="0"/>
                          <w:marBottom w:val="0"/>
                          <w:divBdr>
                            <w:top w:val="dotted" w:sz="8" w:space="0" w:color="FEFEFE"/>
                            <w:left w:val="dotted" w:sz="8" w:space="11" w:color="FEFEFE"/>
                            <w:bottom w:val="dotted" w:sz="8" w:space="0" w:color="FEFEFE"/>
                            <w:right w:val="dotted" w:sz="8" w:space="0" w:color="FEFEFE"/>
                          </w:divBdr>
                        </w:div>
                        <w:div w:id="1419985682">
                          <w:marLeft w:val="225"/>
                          <w:marRight w:val="0"/>
                          <w:marTop w:val="0"/>
                          <w:marBottom w:val="0"/>
                          <w:divBdr>
                            <w:top w:val="dotted" w:sz="8" w:space="0" w:color="FEFEFE"/>
                            <w:left w:val="dotted" w:sz="8" w:space="11" w:color="FEFEFE"/>
                            <w:bottom w:val="dotted" w:sz="8" w:space="0" w:color="FEFEFE"/>
                            <w:right w:val="dotted" w:sz="8" w:space="0" w:color="FEFEFE"/>
                          </w:divBdr>
                          <w:divsChild>
                            <w:div w:id="67114189">
                              <w:marLeft w:val="225"/>
                              <w:marRight w:val="0"/>
                              <w:marTop w:val="0"/>
                              <w:marBottom w:val="0"/>
                              <w:divBdr>
                                <w:top w:val="dotted" w:sz="8" w:space="0" w:color="FEFEFE"/>
                                <w:left w:val="dotted" w:sz="8" w:space="11" w:color="FEFEFE"/>
                                <w:bottom w:val="dotted" w:sz="8" w:space="0" w:color="FEFEFE"/>
                                <w:right w:val="dotted" w:sz="8" w:space="0" w:color="FEFEFE"/>
                              </w:divBdr>
                            </w:div>
                            <w:div w:id="158230717">
                              <w:marLeft w:val="225"/>
                              <w:marRight w:val="0"/>
                              <w:marTop w:val="0"/>
                              <w:marBottom w:val="0"/>
                              <w:divBdr>
                                <w:top w:val="dotted" w:sz="8" w:space="0" w:color="FEFEFE"/>
                                <w:left w:val="dotted" w:sz="8" w:space="11" w:color="FEFEFE"/>
                                <w:bottom w:val="dotted" w:sz="8" w:space="0" w:color="FEFEFE"/>
                                <w:right w:val="dotted" w:sz="8" w:space="0" w:color="FEFEFE"/>
                              </w:divBdr>
                            </w:div>
                            <w:div w:id="391739387">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sChild>
                </w:div>
                <w:div w:id="471211296">
                  <w:marLeft w:val="0"/>
                  <w:marRight w:val="0"/>
                  <w:marTop w:val="0"/>
                  <w:marBottom w:val="0"/>
                  <w:divBdr>
                    <w:top w:val="dotted" w:sz="8" w:space="0" w:color="FEFEFE"/>
                    <w:left w:val="dotted" w:sz="8" w:space="19" w:color="FEFEFE"/>
                    <w:bottom w:val="dotted" w:sz="8" w:space="0" w:color="FEFEFE"/>
                    <w:right w:val="dotted" w:sz="8" w:space="0" w:color="FEFEFE"/>
                  </w:divBdr>
                  <w:divsChild>
                    <w:div w:id="6562979">
                      <w:marLeft w:val="72"/>
                      <w:marRight w:val="72"/>
                      <w:marTop w:val="72"/>
                      <w:marBottom w:val="72"/>
                      <w:divBdr>
                        <w:top w:val="dotted" w:sz="8" w:space="0" w:color="FEFEFE"/>
                        <w:left w:val="dotted" w:sz="8" w:space="0" w:color="FEFEFE"/>
                        <w:bottom w:val="dotted" w:sz="8" w:space="0" w:color="FEFEFE"/>
                        <w:right w:val="dotted" w:sz="8" w:space="0" w:color="FEFEFE"/>
                      </w:divBdr>
                      <w:divsChild>
                        <w:div w:id="262340961">
                          <w:marLeft w:val="225"/>
                          <w:marRight w:val="0"/>
                          <w:marTop w:val="0"/>
                          <w:marBottom w:val="0"/>
                          <w:divBdr>
                            <w:top w:val="dotted" w:sz="8" w:space="0" w:color="FEFEFE"/>
                            <w:left w:val="dotted" w:sz="8" w:space="11" w:color="FEFEFE"/>
                            <w:bottom w:val="dotted" w:sz="8" w:space="0" w:color="FEFEFE"/>
                            <w:right w:val="dotted" w:sz="8" w:space="0" w:color="FEFEFE"/>
                          </w:divBdr>
                          <w:divsChild>
                            <w:div w:id="1828209529">
                              <w:marLeft w:val="0"/>
                              <w:marRight w:val="0"/>
                              <w:marTop w:val="0"/>
                              <w:marBottom w:val="0"/>
                              <w:divBdr>
                                <w:top w:val="none" w:sz="0" w:space="0" w:color="auto"/>
                                <w:left w:val="none" w:sz="0" w:space="0" w:color="auto"/>
                                <w:bottom w:val="none" w:sz="0" w:space="0" w:color="auto"/>
                                <w:right w:val="none" w:sz="0" w:space="0" w:color="auto"/>
                              </w:divBdr>
                            </w:div>
                          </w:divsChild>
                        </w:div>
                        <w:div w:id="67084123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716512031">
                  <w:marLeft w:val="0"/>
                  <w:marRight w:val="0"/>
                  <w:marTop w:val="0"/>
                  <w:marBottom w:val="0"/>
                  <w:divBdr>
                    <w:top w:val="dotted" w:sz="8" w:space="0" w:color="FEFEFE"/>
                    <w:left w:val="dotted" w:sz="8" w:space="19" w:color="FEFEFE"/>
                    <w:bottom w:val="dotted" w:sz="8" w:space="0" w:color="FEFEFE"/>
                    <w:right w:val="dotted" w:sz="8" w:space="0" w:color="FEFEFE"/>
                  </w:divBdr>
                  <w:divsChild>
                    <w:div w:id="52315109">
                      <w:marLeft w:val="72"/>
                      <w:marRight w:val="72"/>
                      <w:marTop w:val="72"/>
                      <w:marBottom w:val="72"/>
                      <w:divBdr>
                        <w:top w:val="dotted" w:sz="8" w:space="0" w:color="FEFEFE"/>
                        <w:left w:val="dotted" w:sz="8" w:space="0" w:color="FEFEFE"/>
                        <w:bottom w:val="dotted" w:sz="8" w:space="0" w:color="FEFEFE"/>
                        <w:right w:val="dotted" w:sz="8" w:space="0" w:color="FEFEFE"/>
                      </w:divBdr>
                    </w:div>
                    <w:div w:id="76947336">
                      <w:marLeft w:val="72"/>
                      <w:marRight w:val="72"/>
                      <w:marTop w:val="72"/>
                      <w:marBottom w:val="72"/>
                      <w:divBdr>
                        <w:top w:val="dotted" w:sz="8" w:space="0" w:color="FEFEFE"/>
                        <w:left w:val="dotted" w:sz="8" w:space="0" w:color="FEFEFE"/>
                        <w:bottom w:val="dotted" w:sz="8" w:space="0" w:color="FEFEFE"/>
                        <w:right w:val="dotted" w:sz="8" w:space="0" w:color="FEFEFE"/>
                      </w:divBdr>
                      <w:divsChild>
                        <w:div w:id="92671779">
                          <w:marLeft w:val="225"/>
                          <w:marRight w:val="0"/>
                          <w:marTop w:val="0"/>
                          <w:marBottom w:val="0"/>
                          <w:divBdr>
                            <w:top w:val="dotted" w:sz="8" w:space="0" w:color="FEFEFE"/>
                            <w:left w:val="dotted" w:sz="8" w:space="11" w:color="FEFEFE"/>
                            <w:bottom w:val="dotted" w:sz="8" w:space="0" w:color="FEFEFE"/>
                            <w:right w:val="dotted" w:sz="8" w:space="0" w:color="FEFEFE"/>
                          </w:divBdr>
                        </w:div>
                        <w:div w:id="849830264">
                          <w:marLeft w:val="225"/>
                          <w:marRight w:val="0"/>
                          <w:marTop w:val="0"/>
                          <w:marBottom w:val="0"/>
                          <w:divBdr>
                            <w:top w:val="dotted" w:sz="8" w:space="0" w:color="FEFEFE"/>
                            <w:left w:val="dotted" w:sz="8" w:space="11" w:color="FEFEFE"/>
                            <w:bottom w:val="dotted" w:sz="8" w:space="0" w:color="FEFEFE"/>
                            <w:right w:val="dotted" w:sz="8" w:space="0" w:color="FEFEFE"/>
                          </w:divBdr>
                        </w:div>
                        <w:div w:id="126688155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710033260">
                      <w:marLeft w:val="72"/>
                      <w:marRight w:val="72"/>
                      <w:marTop w:val="72"/>
                      <w:marBottom w:val="72"/>
                      <w:divBdr>
                        <w:top w:val="dotted" w:sz="8" w:space="0" w:color="FEFEFE"/>
                        <w:left w:val="dotted" w:sz="8" w:space="0" w:color="FEFEFE"/>
                        <w:bottom w:val="dotted" w:sz="8" w:space="0" w:color="FEFEFE"/>
                        <w:right w:val="dotted" w:sz="8" w:space="0" w:color="FEFEFE"/>
                      </w:divBdr>
                      <w:divsChild>
                        <w:div w:id="679284474">
                          <w:marLeft w:val="225"/>
                          <w:marRight w:val="0"/>
                          <w:marTop w:val="0"/>
                          <w:marBottom w:val="0"/>
                          <w:divBdr>
                            <w:top w:val="dotted" w:sz="8" w:space="0" w:color="FEFEFE"/>
                            <w:left w:val="dotted" w:sz="8" w:space="11" w:color="FEFEFE"/>
                            <w:bottom w:val="dotted" w:sz="8" w:space="0" w:color="FEFEFE"/>
                            <w:right w:val="dotted" w:sz="8" w:space="0" w:color="FEFEFE"/>
                          </w:divBdr>
                        </w:div>
                        <w:div w:id="724991182">
                          <w:marLeft w:val="225"/>
                          <w:marRight w:val="0"/>
                          <w:marTop w:val="0"/>
                          <w:marBottom w:val="0"/>
                          <w:divBdr>
                            <w:top w:val="dotted" w:sz="8" w:space="0" w:color="FEFEFE"/>
                            <w:left w:val="dotted" w:sz="8" w:space="11" w:color="FEFEFE"/>
                            <w:bottom w:val="dotted" w:sz="8" w:space="0" w:color="FEFEFE"/>
                            <w:right w:val="dotted" w:sz="8" w:space="0" w:color="FEFEFE"/>
                          </w:divBdr>
                          <w:divsChild>
                            <w:div w:id="197354421">
                              <w:marLeft w:val="225"/>
                              <w:marRight w:val="0"/>
                              <w:marTop w:val="0"/>
                              <w:marBottom w:val="0"/>
                              <w:divBdr>
                                <w:top w:val="dotted" w:sz="8" w:space="0" w:color="FEFEFE"/>
                                <w:left w:val="dotted" w:sz="8" w:space="11" w:color="FEFEFE"/>
                                <w:bottom w:val="dotted" w:sz="8" w:space="0" w:color="FEFEFE"/>
                                <w:right w:val="dotted" w:sz="8" w:space="0" w:color="FEFEFE"/>
                              </w:divBdr>
                            </w:div>
                            <w:div w:id="624896549">
                              <w:marLeft w:val="225"/>
                              <w:marRight w:val="0"/>
                              <w:marTop w:val="0"/>
                              <w:marBottom w:val="0"/>
                              <w:divBdr>
                                <w:top w:val="dotted" w:sz="8" w:space="0" w:color="FEFEFE"/>
                                <w:left w:val="dotted" w:sz="8" w:space="11" w:color="FEFEFE"/>
                                <w:bottom w:val="dotted" w:sz="8" w:space="0" w:color="FEFEFE"/>
                                <w:right w:val="dotted" w:sz="8" w:space="0" w:color="FEFEFE"/>
                              </w:divBdr>
                            </w:div>
                            <w:div w:id="1957176703">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79275001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910045748">
                      <w:marLeft w:val="72"/>
                      <w:marRight w:val="72"/>
                      <w:marTop w:val="72"/>
                      <w:marBottom w:val="72"/>
                      <w:divBdr>
                        <w:top w:val="dotted" w:sz="8" w:space="0" w:color="FEFEFE"/>
                        <w:left w:val="dotted" w:sz="8" w:space="0" w:color="FEFEFE"/>
                        <w:bottom w:val="dotted" w:sz="8" w:space="0" w:color="FEFEFE"/>
                        <w:right w:val="dotted" w:sz="8" w:space="0" w:color="FEFEFE"/>
                      </w:divBdr>
                      <w:divsChild>
                        <w:div w:id="936869879">
                          <w:marLeft w:val="225"/>
                          <w:marRight w:val="0"/>
                          <w:marTop w:val="0"/>
                          <w:marBottom w:val="0"/>
                          <w:divBdr>
                            <w:top w:val="dotted" w:sz="8" w:space="0" w:color="FEFEFE"/>
                            <w:left w:val="dotted" w:sz="8" w:space="11" w:color="FEFEFE"/>
                            <w:bottom w:val="dotted" w:sz="8" w:space="0" w:color="FEFEFE"/>
                            <w:right w:val="dotted" w:sz="8" w:space="0" w:color="FEFEFE"/>
                          </w:divBdr>
                        </w:div>
                        <w:div w:id="1306470251">
                          <w:marLeft w:val="225"/>
                          <w:marRight w:val="0"/>
                          <w:marTop w:val="0"/>
                          <w:marBottom w:val="0"/>
                          <w:divBdr>
                            <w:top w:val="dotted" w:sz="8" w:space="0" w:color="FEFEFE"/>
                            <w:left w:val="dotted" w:sz="8" w:space="11" w:color="FEFEFE"/>
                            <w:bottom w:val="dotted" w:sz="8" w:space="0" w:color="FEFEFE"/>
                            <w:right w:val="dotted" w:sz="8" w:space="0" w:color="FEFEFE"/>
                          </w:divBdr>
                        </w:div>
                        <w:div w:id="1436364883">
                          <w:marLeft w:val="225"/>
                          <w:marRight w:val="0"/>
                          <w:marTop w:val="0"/>
                          <w:marBottom w:val="0"/>
                          <w:divBdr>
                            <w:top w:val="dotted" w:sz="8" w:space="0" w:color="FEFEFE"/>
                            <w:left w:val="dotted" w:sz="8" w:space="11" w:color="FEFEFE"/>
                            <w:bottom w:val="dotted" w:sz="8" w:space="0" w:color="FEFEFE"/>
                            <w:right w:val="dotted" w:sz="8" w:space="0" w:color="FEFEFE"/>
                          </w:divBdr>
                        </w:div>
                        <w:div w:id="1712800795">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045712333">
                      <w:marLeft w:val="72"/>
                      <w:marRight w:val="72"/>
                      <w:marTop w:val="72"/>
                      <w:marBottom w:val="72"/>
                      <w:divBdr>
                        <w:top w:val="dotted" w:sz="8" w:space="0" w:color="FEFEFE"/>
                        <w:left w:val="dotted" w:sz="8" w:space="0" w:color="FEFEFE"/>
                        <w:bottom w:val="dotted" w:sz="8" w:space="0" w:color="FEFEFE"/>
                        <w:right w:val="dotted" w:sz="8" w:space="0" w:color="FEFEFE"/>
                      </w:divBdr>
                      <w:divsChild>
                        <w:div w:id="9726164">
                          <w:marLeft w:val="225"/>
                          <w:marRight w:val="0"/>
                          <w:marTop w:val="0"/>
                          <w:marBottom w:val="0"/>
                          <w:divBdr>
                            <w:top w:val="dotted" w:sz="8" w:space="0" w:color="FEFEFE"/>
                            <w:left w:val="dotted" w:sz="8" w:space="11" w:color="FEFEFE"/>
                            <w:bottom w:val="dotted" w:sz="8" w:space="0" w:color="FEFEFE"/>
                            <w:right w:val="dotted" w:sz="8" w:space="0" w:color="FEFEFE"/>
                          </w:divBdr>
                        </w:div>
                        <w:div w:id="959723609">
                          <w:marLeft w:val="225"/>
                          <w:marRight w:val="0"/>
                          <w:marTop w:val="0"/>
                          <w:marBottom w:val="0"/>
                          <w:divBdr>
                            <w:top w:val="dotted" w:sz="8" w:space="0" w:color="FEFEFE"/>
                            <w:left w:val="dotted" w:sz="8" w:space="11" w:color="FEFEFE"/>
                            <w:bottom w:val="dotted" w:sz="8" w:space="0" w:color="FEFEFE"/>
                            <w:right w:val="dotted" w:sz="8" w:space="0" w:color="FEFEFE"/>
                          </w:divBdr>
                        </w:div>
                        <w:div w:id="105955270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945649424">
                      <w:marLeft w:val="72"/>
                      <w:marRight w:val="72"/>
                      <w:marTop w:val="72"/>
                      <w:marBottom w:val="72"/>
                      <w:divBdr>
                        <w:top w:val="dotted" w:sz="8" w:space="0" w:color="FEFEFE"/>
                        <w:left w:val="dotted" w:sz="8" w:space="0" w:color="FEFEFE"/>
                        <w:bottom w:val="dotted" w:sz="8" w:space="0" w:color="FEFEFE"/>
                        <w:right w:val="dotted" w:sz="8" w:space="0" w:color="FEFEFE"/>
                      </w:divBdr>
                      <w:divsChild>
                        <w:div w:id="1307123063">
                          <w:marLeft w:val="225"/>
                          <w:marRight w:val="0"/>
                          <w:marTop w:val="0"/>
                          <w:marBottom w:val="0"/>
                          <w:divBdr>
                            <w:top w:val="dotted" w:sz="8" w:space="0" w:color="FEFEFE"/>
                            <w:left w:val="dotted" w:sz="8" w:space="11" w:color="FEFEFE"/>
                            <w:bottom w:val="dotted" w:sz="8" w:space="0" w:color="FEFEFE"/>
                            <w:right w:val="dotted" w:sz="8" w:space="0" w:color="FEFEFE"/>
                          </w:divBdr>
                        </w:div>
                        <w:div w:id="1499417354">
                          <w:marLeft w:val="225"/>
                          <w:marRight w:val="0"/>
                          <w:marTop w:val="0"/>
                          <w:marBottom w:val="0"/>
                          <w:divBdr>
                            <w:top w:val="dotted" w:sz="8" w:space="0" w:color="FEFEFE"/>
                            <w:left w:val="dotted" w:sz="8" w:space="11" w:color="FEFEFE"/>
                            <w:bottom w:val="dotted" w:sz="8" w:space="0" w:color="FEFEFE"/>
                            <w:right w:val="dotted" w:sz="8" w:space="0" w:color="FEFEFE"/>
                          </w:divBdr>
                        </w:div>
                        <w:div w:id="1634679168">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833034177">
                  <w:marLeft w:val="0"/>
                  <w:marRight w:val="0"/>
                  <w:marTop w:val="0"/>
                  <w:marBottom w:val="0"/>
                  <w:divBdr>
                    <w:top w:val="dotted" w:sz="8" w:space="0" w:color="FEFEFE"/>
                    <w:left w:val="dotted" w:sz="8" w:space="19" w:color="FEFEFE"/>
                    <w:bottom w:val="dotted" w:sz="8" w:space="0" w:color="FEFEFE"/>
                    <w:right w:val="dotted" w:sz="8" w:space="0" w:color="FEFEFE"/>
                  </w:divBdr>
                  <w:divsChild>
                    <w:div w:id="3675262">
                      <w:marLeft w:val="72"/>
                      <w:marRight w:val="72"/>
                      <w:marTop w:val="72"/>
                      <w:marBottom w:val="72"/>
                      <w:divBdr>
                        <w:top w:val="dotted" w:sz="8" w:space="0" w:color="FEFEFE"/>
                        <w:left w:val="dotted" w:sz="8" w:space="0" w:color="FEFEFE"/>
                        <w:bottom w:val="dotted" w:sz="8" w:space="0" w:color="FEFEFE"/>
                        <w:right w:val="dotted" w:sz="8" w:space="0" w:color="FEFEFE"/>
                      </w:divBdr>
                      <w:divsChild>
                        <w:div w:id="115805932">
                          <w:marLeft w:val="225"/>
                          <w:marRight w:val="0"/>
                          <w:marTop w:val="0"/>
                          <w:marBottom w:val="0"/>
                          <w:divBdr>
                            <w:top w:val="dotted" w:sz="8" w:space="0" w:color="FEFEFE"/>
                            <w:left w:val="dotted" w:sz="8" w:space="11" w:color="FEFEFE"/>
                            <w:bottom w:val="dotted" w:sz="8" w:space="0" w:color="FEFEFE"/>
                            <w:right w:val="dotted" w:sz="8" w:space="0" w:color="FEFEFE"/>
                          </w:divBdr>
                        </w:div>
                        <w:div w:id="1085033954">
                          <w:marLeft w:val="225"/>
                          <w:marRight w:val="0"/>
                          <w:marTop w:val="0"/>
                          <w:marBottom w:val="0"/>
                          <w:divBdr>
                            <w:top w:val="dotted" w:sz="8" w:space="0" w:color="FEFEFE"/>
                            <w:left w:val="dotted" w:sz="8" w:space="11" w:color="FEFEFE"/>
                            <w:bottom w:val="dotted" w:sz="8" w:space="0" w:color="FEFEFE"/>
                            <w:right w:val="dotted" w:sz="8" w:space="0" w:color="FEFEFE"/>
                          </w:divBdr>
                          <w:divsChild>
                            <w:div w:id="253362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1739257">
                  <w:marLeft w:val="0"/>
                  <w:marRight w:val="0"/>
                  <w:marTop w:val="0"/>
                  <w:marBottom w:val="0"/>
                  <w:divBdr>
                    <w:top w:val="dotted" w:sz="8" w:space="0" w:color="FEFEFE"/>
                    <w:left w:val="dotted" w:sz="8" w:space="19" w:color="FEFEFE"/>
                    <w:bottom w:val="dotted" w:sz="8" w:space="0" w:color="FEFEFE"/>
                    <w:right w:val="dotted" w:sz="8" w:space="0" w:color="FEFEFE"/>
                  </w:divBdr>
                  <w:divsChild>
                    <w:div w:id="622660563">
                      <w:marLeft w:val="72"/>
                      <w:marRight w:val="72"/>
                      <w:marTop w:val="72"/>
                      <w:marBottom w:val="72"/>
                      <w:divBdr>
                        <w:top w:val="dotted" w:sz="8" w:space="0" w:color="FEFEFE"/>
                        <w:left w:val="dotted" w:sz="8" w:space="0" w:color="FEFEFE"/>
                        <w:bottom w:val="dotted" w:sz="8" w:space="0" w:color="FEFEFE"/>
                        <w:right w:val="dotted" w:sz="8" w:space="0" w:color="FEFEFE"/>
                      </w:divBdr>
                      <w:divsChild>
                        <w:div w:id="6758697">
                          <w:marLeft w:val="225"/>
                          <w:marRight w:val="0"/>
                          <w:marTop w:val="0"/>
                          <w:marBottom w:val="0"/>
                          <w:divBdr>
                            <w:top w:val="dotted" w:sz="8" w:space="0" w:color="FEFEFE"/>
                            <w:left w:val="dotted" w:sz="8" w:space="11" w:color="FEFEFE"/>
                            <w:bottom w:val="dotted" w:sz="8" w:space="0" w:color="FEFEFE"/>
                            <w:right w:val="dotted" w:sz="8" w:space="0" w:color="FEFEFE"/>
                          </w:divBdr>
                        </w:div>
                        <w:div w:id="953290097">
                          <w:marLeft w:val="225"/>
                          <w:marRight w:val="0"/>
                          <w:marTop w:val="0"/>
                          <w:marBottom w:val="0"/>
                          <w:divBdr>
                            <w:top w:val="dotted" w:sz="8" w:space="0" w:color="FEFEFE"/>
                            <w:left w:val="dotted" w:sz="8" w:space="11" w:color="FEFEFE"/>
                            <w:bottom w:val="dotted" w:sz="8" w:space="0" w:color="FEFEFE"/>
                            <w:right w:val="dotted" w:sz="8" w:space="0" w:color="FEFEFE"/>
                          </w:divBdr>
                          <w:divsChild>
                            <w:div w:id="325666860">
                              <w:marLeft w:val="225"/>
                              <w:marRight w:val="0"/>
                              <w:marTop w:val="0"/>
                              <w:marBottom w:val="0"/>
                              <w:divBdr>
                                <w:top w:val="dotted" w:sz="8" w:space="0" w:color="FEFEFE"/>
                                <w:left w:val="dotted" w:sz="8" w:space="11" w:color="FEFEFE"/>
                                <w:bottom w:val="dotted" w:sz="8" w:space="0" w:color="FEFEFE"/>
                                <w:right w:val="dotted" w:sz="8" w:space="0" w:color="FEFEFE"/>
                              </w:divBdr>
                            </w:div>
                            <w:div w:id="534998313">
                              <w:marLeft w:val="225"/>
                              <w:marRight w:val="0"/>
                              <w:marTop w:val="0"/>
                              <w:marBottom w:val="0"/>
                              <w:divBdr>
                                <w:top w:val="dotted" w:sz="8" w:space="0" w:color="FEFEFE"/>
                                <w:left w:val="dotted" w:sz="8" w:space="11" w:color="FEFEFE"/>
                                <w:bottom w:val="dotted" w:sz="8" w:space="0" w:color="FEFEFE"/>
                                <w:right w:val="dotted" w:sz="8" w:space="0" w:color="FEFEFE"/>
                              </w:divBdr>
                            </w:div>
                            <w:div w:id="1259413584">
                              <w:marLeft w:val="225"/>
                              <w:marRight w:val="0"/>
                              <w:marTop w:val="0"/>
                              <w:marBottom w:val="0"/>
                              <w:divBdr>
                                <w:top w:val="dotted" w:sz="8" w:space="0" w:color="FEFEFE"/>
                                <w:left w:val="dotted" w:sz="8" w:space="11" w:color="FEFEFE"/>
                                <w:bottom w:val="dotted" w:sz="8" w:space="0" w:color="FEFEFE"/>
                                <w:right w:val="dotted" w:sz="8" w:space="0" w:color="FEFEFE"/>
                              </w:divBdr>
                            </w:div>
                            <w:div w:id="1496648957">
                              <w:marLeft w:val="225"/>
                              <w:marRight w:val="0"/>
                              <w:marTop w:val="0"/>
                              <w:marBottom w:val="0"/>
                              <w:divBdr>
                                <w:top w:val="dotted" w:sz="8" w:space="0" w:color="FEFEFE"/>
                                <w:left w:val="dotted" w:sz="8" w:space="11" w:color="FEFEFE"/>
                                <w:bottom w:val="dotted" w:sz="8" w:space="0" w:color="FEFEFE"/>
                                <w:right w:val="dotted" w:sz="8" w:space="0" w:color="FEFEFE"/>
                              </w:divBdr>
                            </w:div>
                            <w:div w:id="163062620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427380040">
                          <w:marLeft w:val="225"/>
                          <w:marRight w:val="0"/>
                          <w:marTop w:val="0"/>
                          <w:marBottom w:val="0"/>
                          <w:divBdr>
                            <w:top w:val="dotted" w:sz="8" w:space="0" w:color="FEFEFE"/>
                            <w:left w:val="dotted" w:sz="8" w:space="11" w:color="FEFEFE"/>
                            <w:bottom w:val="dotted" w:sz="8" w:space="0" w:color="FEFEFE"/>
                            <w:right w:val="dotted" w:sz="8" w:space="0" w:color="FEFEFE"/>
                          </w:divBdr>
                          <w:divsChild>
                            <w:div w:id="595793944">
                              <w:marLeft w:val="225"/>
                              <w:marRight w:val="0"/>
                              <w:marTop w:val="0"/>
                              <w:marBottom w:val="0"/>
                              <w:divBdr>
                                <w:top w:val="dotted" w:sz="8" w:space="0" w:color="FEFEFE"/>
                                <w:left w:val="dotted" w:sz="8" w:space="11" w:color="FEFEFE"/>
                                <w:bottom w:val="dotted" w:sz="8" w:space="0" w:color="FEFEFE"/>
                                <w:right w:val="dotted" w:sz="8" w:space="0" w:color="FEFEFE"/>
                              </w:divBdr>
                            </w:div>
                            <w:div w:id="187847128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580404587">
                          <w:marLeft w:val="225"/>
                          <w:marRight w:val="0"/>
                          <w:marTop w:val="0"/>
                          <w:marBottom w:val="0"/>
                          <w:divBdr>
                            <w:top w:val="dotted" w:sz="8" w:space="0" w:color="FEFEFE"/>
                            <w:left w:val="dotted" w:sz="8" w:space="11" w:color="FEFEFE"/>
                            <w:bottom w:val="dotted" w:sz="8" w:space="0" w:color="FEFEFE"/>
                            <w:right w:val="dotted" w:sz="8" w:space="0" w:color="FEFEFE"/>
                          </w:divBdr>
                        </w:div>
                        <w:div w:id="1862091136">
                          <w:marLeft w:val="225"/>
                          <w:marRight w:val="0"/>
                          <w:marTop w:val="0"/>
                          <w:marBottom w:val="0"/>
                          <w:divBdr>
                            <w:top w:val="dotted" w:sz="8" w:space="0" w:color="FEFEFE"/>
                            <w:left w:val="dotted" w:sz="8" w:space="11" w:color="FEFEFE"/>
                            <w:bottom w:val="dotted" w:sz="8" w:space="0" w:color="FEFEFE"/>
                            <w:right w:val="dotted" w:sz="8" w:space="0" w:color="FEFEFE"/>
                          </w:divBdr>
                        </w:div>
                        <w:div w:id="1991053669">
                          <w:marLeft w:val="225"/>
                          <w:marRight w:val="0"/>
                          <w:marTop w:val="0"/>
                          <w:marBottom w:val="0"/>
                          <w:divBdr>
                            <w:top w:val="dotted" w:sz="8" w:space="0" w:color="FEFEFE"/>
                            <w:left w:val="dotted" w:sz="8" w:space="11" w:color="FEFEFE"/>
                            <w:bottom w:val="dotted" w:sz="8" w:space="0" w:color="FEFEFE"/>
                            <w:right w:val="dotted" w:sz="8" w:space="0" w:color="FEFEFE"/>
                          </w:divBdr>
                          <w:divsChild>
                            <w:div w:id="176233924">
                              <w:marLeft w:val="225"/>
                              <w:marRight w:val="0"/>
                              <w:marTop w:val="0"/>
                              <w:marBottom w:val="0"/>
                              <w:divBdr>
                                <w:top w:val="dotted" w:sz="8" w:space="0" w:color="FEFEFE"/>
                                <w:left w:val="dotted" w:sz="8" w:space="11" w:color="FEFEFE"/>
                                <w:bottom w:val="dotted" w:sz="8" w:space="0" w:color="FEFEFE"/>
                                <w:right w:val="dotted" w:sz="8" w:space="0" w:color="FEFEFE"/>
                              </w:divBdr>
                            </w:div>
                            <w:div w:id="107860098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sChild>
                </w:div>
                <w:div w:id="1394235957">
                  <w:marLeft w:val="0"/>
                  <w:marRight w:val="0"/>
                  <w:marTop w:val="0"/>
                  <w:marBottom w:val="0"/>
                  <w:divBdr>
                    <w:top w:val="dotted" w:sz="8" w:space="0" w:color="FEFEFE"/>
                    <w:left w:val="dotted" w:sz="8" w:space="19" w:color="FEFEFE"/>
                    <w:bottom w:val="dotted" w:sz="8" w:space="0" w:color="FEFEFE"/>
                    <w:right w:val="dotted" w:sz="8" w:space="0" w:color="FEFEFE"/>
                  </w:divBdr>
                  <w:divsChild>
                    <w:div w:id="354622191">
                      <w:marLeft w:val="72"/>
                      <w:marRight w:val="72"/>
                      <w:marTop w:val="72"/>
                      <w:marBottom w:val="72"/>
                      <w:divBdr>
                        <w:top w:val="dotted" w:sz="8" w:space="0" w:color="FEFEFE"/>
                        <w:left w:val="dotted" w:sz="8" w:space="0" w:color="FEFEFE"/>
                        <w:bottom w:val="dotted" w:sz="8" w:space="0" w:color="FEFEFE"/>
                        <w:right w:val="dotted" w:sz="8" w:space="0" w:color="FEFEFE"/>
                      </w:divBdr>
                      <w:divsChild>
                        <w:div w:id="276257075">
                          <w:marLeft w:val="225"/>
                          <w:marRight w:val="0"/>
                          <w:marTop w:val="0"/>
                          <w:marBottom w:val="0"/>
                          <w:divBdr>
                            <w:top w:val="dotted" w:sz="8" w:space="0" w:color="FEFEFE"/>
                            <w:left w:val="dotted" w:sz="8" w:space="11" w:color="FEFEFE"/>
                            <w:bottom w:val="dotted" w:sz="8" w:space="0" w:color="FEFEFE"/>
                            <w:right w:val="dotted" w:sz="8" w:space="0" w:color="FEFEFE"/>
                          </w:divBdr>
                        </w:div>
                        <w:div w:id="487478727">
                          <w:marLeft w:val="225"/>
                          <w:marRight w:val="0"/>
                          <w:marTop w:val="0"/>
                          <w:marBottom w:val="0"/>
                          <w:divBdr>
                            <w:top w:val="dotted" w:sz="8" w:space="0" w:color="FEFEFE"/>
                            <w:left w:val="dotted" w:sz="8" w:space="11" w:color="FEFEFE"/>
                            <w:bottom w:val="dotted" w:sz="8" w:space="0" w:color="FEFEFE"/>
                            <w:right w:val="dotted" w:sz="8" w:space="0" w:color="FEFEFE"/>
                          </w:divBdr>
                        </w:div>
                        <w:div w:id="1468164788">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269847430">
                      <w:marLeft w:val="72"/>
                      <w:marRight w:val="72"/>
                      <w:marTop w:val="72"/>
                      <w:marBottom w:val="72"/>
                      <w:divBdr>
                        <w:top w:val="dotted" w:sz="8" w:space="0" w:color="FEFEFE"/>
                        <w:left w:val="dotted" w:sz="8" w:space="0" w:color="FEFEFE"/>
                        <w:bottom w:val="dotted" w:sz="8" w:space="0" w:color="FEFEFE"/>
                        <w:right w:val="dotted" w:sz="8" w:space="0" w:color="FEFEFE"/>
                      </w:divBdr>
                      <w:divsChild>
                        <w:div w:id="671955768">
                          <w:marLeft w:val="225"/>
                          <w:marRight w:val="0"/>
                          <w:marTop w:val="0"/>
                          <w:marBottom w:val="0"/>
                          <w:divBdr>
                            <w:top w:val="dotted" w:sz="8" w:space="0" w:color="FEFEFE"/>
                            <w:left w:val="dotted" w:sz="8" w:space="11" w:color="FEFEFE"/>
                            <w:bottom w:val="dotted" w:sz="8" w:space="0" w:color="FEFEFE"/>
                            <w:right w:val="dotted" w:sz="8" w:space="0" w:color="FEFEFE"/>
                          </w:divBdr>
                        </w:div>
                        <w:div w:id="184917190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477262481">
                      <w:marLeft w:val="72"/>
                      <w:marRight w:val="72"/>
                      <w:marTop w:val="72"/>
                      <w:marBottom w:val="72"/>
                      <w:divBdr>
                        <w:top w:val="dotted" w:sz="8" w:space="0" w:color="FEFEFE"/>
                        <w:left w:val="dotted" w:sz="8" w:space="0" w:color="FEFEFE"/>
                        <w:bottom w:val="dotted" w:sz="8" w:space="0" w:color="FEFEFE"/>
                        <w:right w:val="dotted" w:sz="8" w:space="0" w:color="FEFEFE"/>
                      </w:divBdr>
                    </w:div>
                    <w:div w:id="1516114223">
                      <w:marLeft w:val="72"/>
                      <w:marRight w:val="72"/>
                      <w:marTop w:val="72"/>
                      <w:marBottom w:val="72"/>
                      <w:divBdr>
                        <w:top w:val="dotted" w:sz="8" w:space="0" w:color="FEFEFE"/>
                        <w:left w:val="dotted" w:sz="8" w:space="0" w:color="FEFEFE"/>
                        <w:bottom w:val="dotted" w:sz="8" w:space="0" w:color="FEFEFE"/>
                        <w:right w:val="dotted" w:sz="8" w:space="0" w:color="FEFEFE"/>
                      </w:divBdr>
                      <w:divsChild>
                        <w:div w:id="473572893">
                          <w:marLeft w:val="225"/>
                          <w:marRight w:val="0"/>
                          <w:marTop w:val="0"/>
                          <w:marBottom w:val="0"/>
                          <w:divBdr>
                            <w:top w:val="dotted" w:sz="8" w:space="0" w:color="FEFEFE"/>
                            <w:left w:val="dotted" w:sz="8" w:space="11" w:color="FEFEFE"/>
                            <w:bottom w:val="dotted" w:sz="8" w:space="0" w:color="FEFEFE"/>
                            <w:right w:val="dotted" w:sz="8" w:space="0" w:color="FEFEFE"/>
                          </w:divBdr>
                        </w:div>
                        <w:div w:id="936252396">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539319418">
                  <w:marLeft w:val="0"/>
                  <w:marRight w:val="0"/>
                  <w:marTop w:val="0"/>
                  <w:marBottom w:val="0"/>
                  <w:divBdr>
                    <w:top w:val="dotted" w:sz="8" w:space="0" w:color="FEFEFE"/>
                    <w:left w:val="dotted" w:sz="8" w:space="19" w:color="FEFEFE"/>
                    <w:bottom w:val="dotted" w:sz="8" w:space="0" w:color="FEFEFE"/>
                    <w:right w:val="dotted" w:sz="8" w:space="0" w:color="FEFEFE"/>
                  </w:divBdr>
                  <w:divsChild>
                    <w:div w:id="393234996">
                      <w:marLeft w:val="72"/>
                      <w:marRight w:val="72"/>
                      <w:marTop w:val="72"/>
                      <w:marBottom w:val="72"/>
                      <w:divBdr>
                        <w:top w:val="dotted" w:sz="8" w:space="0" w:color="FEFEFE"/>
                        <w:left w:val="dotted" w:sz="8" w:space="0" w:color="FEFEFE"/>
                        <w:bottom w:val="dotted" w:sz="8" w:space="0" w:color="FEFEFE"/>
                        <w:right w:val="dotted" w:sz="8" w:space="0" w:color="FEFEFE"/>
                      </w:divBdr>
                      <w:divsChild>
                        <w:div w:id="775558177">
                          <w:marLeft w:val="225"/>
                          <w:marRight w:val="0"/>
                          <w:marTop w:val="0"/>
                          <w:marBottom w:val="0"/>
                          <w:divBdr>
                            <w:top w:val="dotted" w:sz="8" w:space="0" w:color="FEFEFE"/>
                            <w:left w:val="dotted" w:sz="8" w:space="11" w:color="FEFEFE"/>
                            <w:bottom w:val="dotted" w:sz="8" w:space="0" w:color="FEFEFE"/>
                            <w:right w:val="dotted" w:sz="8" w:space="0" w:color="FEFEFE"/>
                          </w:divBdr>
                        </w:div>
                        <w:div w:id="1244486933">
                          <w:marLeft w:val="225"/>
                          <w:marRight w:val="0"/>
                          <w:marTop w:val="0"/>
                          <w:marBottom w:val="0"/>
                          <w:divBdr>
                            <w:top w:val="dotted" w:sz="8" w:space="0" w:color="FEFEFE"/>
                            <w:left w:val="dotted" w:sz="8" w:space="11" w:color="FEFEFE"/>
                            <w:bottom w:val="dotted" w:sz="8" w:space="0" w:color="FEFEFE"/>
                            <w:right w:val="dotted" w:sz="8" w:space="0" w:color="FEFEFE"/>
                          </w:divBdr>
                        </w:div>
                        <w:div w:id="1250427225">
                          <w:marLeft w:val="225"/>
                          <w:marRight w:val="0"/>
                          <w:marTop w:val="0"/>
                          <w:marBottom w:val="0"/>
                          <w:divBdr>
                            <w:top w:val="dotted" w:sz="8" w:space="0" w:color="FEFEFE"/>
                            <w:left w:val="dotted" w:sz="8" w:space="11" w:color="FEFEFE"/>
                            <w:bottom w:val="dotted" w:sz="8" w:space="0" w:color="FEFEFE"/>
                            <w:right w:val="dotted" w:sz="8" w:space="0" w:color="FEFEFE"/>
                          </w:divBdr>
                        </w:div>
                        <w:div w:id="157689260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671568416">
                  <w:marLeft w:val="0"/>
                  <w:marRight w:val="0"/>
                  <w:marTop w:val="0"/>
                  <w:marBottom w:val="0"/>
                  <w:divBdr>
                    <w:top w:val="dotted" w:sz="8" w:space="0" w:color="FEFEFE"/>
                    <w:left w:val="dotted" w:sz="8" w:space="19" w:color="FEFEFE"/>
                    <w:bottom w:val="dotted" w:sz="8" w:space="0" w:color="FEFEFE"/>
                    <w:right w:val="dotted" w:sz="8" w:space="0" w:color="FEFEFE"/>
                  </w:divBdr>
                  <w:divsChild>
                    <w:div w:id="2069105671">
                      <w:marLeft w:val="72"/>
                      <w:marRight w:val="72"/>
                      <w:marTop w:val="72"/>
                      <w:marBottom w:val="72"/>
                      <w:divBdr>
                        <w:top w:val="dotted" w:sz="8" w:space="0" w:color="FEFEFE"/>
                        <w:left w:val="dotted" w:sz="8" w:space="0" w:color="FEFEFE"/>
                        <w:bottom w:val="dotted" w:sz="8" w:space="0" w:color="FEFEFE"/>
                        <w:right w:val="dotted" w:sz="8" w:space="0" w:color="FEFEFE"/>
                      </w:divBdr>
                      <w:divsChild>
                        <w:div w:id="25912961">
                          <w:marLeft w:val="225"/>
                          <w:marRight w:val="0"/>
                          <w:marTop w:val="0"/>
                          <w:marBottom w:val="0"/>
                          <w:divBdr>
                            <w:top w:val="dotted" w:sz="8" w:space="0" w:color="FEFEFE"/>
                            <w:left w:val="dotted" w:sz="8" w:space="11" w:color="FEFEFE"/>
                            <w:bottom w:val="dotted" w:sz="8" w:space="0" w:color="FEFEFE"/>
                            <w:right w:val="dotted" w:sz="8" w:space="0" w:color="FEFEFE"/>
                          </w:divBdr>
                          <w:divsChild>
                            <w:div w:id="917523765">
                              <w:marLeft w:val="0"/>
                              <w:marRight w:val="0"/>
                              <w:marTop w:val="0"/>
                              <w:marBottom w:val="0"/>
                              <w:divBdr>
                                <w:top w:val="none" w:sz="0" w:space="0" w:color="auto"/>
                                <w:left w:val="none" w:sz="0" w:space="0" w:color="auto"/>
                                <w:bottom w:val="none" w:sz="0" w:space="0" w:color="auto"/>
                                <w:right w:val="none" w:sz="0" w:space="0" w:color="auto"/>
                              </w:divBdr>
                            </w:div>
                          </w:divsChild>
                        </w:div>
                        <w:div w:id="95952010">
                          <w:marLeft w:val="225"/>
                          <w:marRight w:val="0"/>
                          <w:marTop w:val="0"/>
                          <w:marBottom w:val="0"/>
                          <w:divBdr>
                            <w:top w:val="dotted" w:sz="8" w:space="0" w:color="FEFEFE"/>
                            <w:left w:val="dotted" w:sz="8" w:space="11" w:color="FEFEFE"/>
                            <w:bottom w:val="dotted" w:sz="8" w:space="0" w:color="FEFEFE"/>
                            <w:right w:val="dotted" w:sz="8" w:space="0" w:color="FEFEFE"/>
                          </w:divBdr>
                        </w:div>
                        <w:div w:id="113560951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711103123">
                  <w:marLeft w:val="0"/>
                  <w:marRight w:val="0"/>
                  <w:marTop w:val="0"/>
                  <w:marBottom w:val="0"/>
                  <w:divBdr>
                    <w:top w:val="dotted" w:sz="8" w:space="0" w:color="FEFEFE"/>
                    <w:left w:val="dotted" w:sz="8" w:space="19" w:color="FEFEFE"/>
                    <w:bottom w:val="dotted" w:sz="8" w:space="0" w:color="FEFEFE"/>
                    <w:right w:val="dotted" w:sz="8" w:space="0" w:color="FEFEFE"/>
                  </w:divBdr>
                  <w:divsChild>
                    <w:div w:id="108815155">
                      <w:marLeft w:val="72"/>
                      <w:marRight w:val="72"/>
                      <w:marTop w:val="72"/>
                      <w:marBottom w:val="72"/>
                      <w:divBdr>
                        <w:top w:val="dotted" w:sz="8" w:space="0" w:color="FEFEFE"/>
                        <w:left w:val="dotted" w:sz="8" w:space="0" w:color="FEFEFE"/>
                        <w:bottom w:val="dotted" w:sz="8" w:space="0" w:color="FEFEFE"/>
                        <w:right w:val="dotted" w:sz="8" w:space="0" w:color="FEFEFE"/>
                      </w:divBdr>
                    </w:div>
                    <w:div w:id="579944115">
                      <w:marLeft w:val="72"/>
                      <w:marRight w:val="72"/>
                      <w:marTop w:val="72"/>
                      <w:marBottom w:val="72"/>
                      <w:divBdr>
                        <w:top w:val="dotted" w:sz="8" w:space="0" w:color="FEFEFE"/>
                        <w:left w:val="dotted" w:sz="8" w:space="0" w:color="FEFEFE"/>
                        <w:bottom w:val="dotted" w:sz="8" w:space="0" w:color="FEFEFE"/>
                        <w:right w:val="dotted" w:sz="8" w:space="0" w:color="FEFEFE"/>
                      </w:divBdr>
                      <w:divsChild>
                        <w:div w:id="259261655">
                          <w:marLeft w:val="225"/>
                          <w:marRight w:val="0"/>
                          <w:marTop w:val="0"/>
                          <w:marBottom w:val="0"/>
                          <w:divBdr>
                            <w:top w:val="dotted" w:sz="8" w:space="0" w:color="FEFEFE"/>
                            <w:left w:val="dotted" w:sz="8" w:space="11" w:color="FEFEFE"/>
                            <w:bottom w:val="dotted" w:sz="8" w:space="0" w:color="FEFEFE"/>
                            <w:right w:val="dotted" w:sz="8" w:space="0" w:color="FEFEFE"/>
                          </w:divBdr>
                        </w:div>
                        <w:div w:id="290984571">
                          <w:marLeft w:val="225"/>
                          <w:marRight w:val="0"/>
                          <w:marTop w:val="0"/>
                          <w:marBottom w:val="0"/>
                          <w:divBdr>
                            <w:top w:val="dotted" w:sz="8" w:space="0" w:color="FEFEFE"/>
                            <w:left w:val="dotted" w:sz="8" w:space="11" w:color="FEFEFE"/>
                            <w:bottom w:val="dotted" w:sz="8" w:space="0" w:color="FEFEFE"/>
                            <w:right w:val="dotted" w:sz="8" w:space="0" w:color="FEFEFE"/>
                          </w:divBdr>
                        </w:div>
                        <w:div w:id="292950532">
                          <w:marLeft w:val="225"/>
                          <w:marRight w:val="0"/>
                          <w:marTop w:val="0"/>
                          <w:marBottom w:val="0"/>
                          <w:divBdr>
                            <w:top w:val="dotted" w:sz="8" w:space="0" w:color="FEFEFE"/>
                            <w:left w:val="dotted" w:sz="8" w:space="11" w:color="FEFEFE"/>
                            <w:bottom w:val="dotted" w:sz="8" w:space="0" w:color="FEFEFE"/>
                            <w:right w:val="dotted" w:sz="8" w:space="0" w:color="FEFEFE"/>
                          </w:divBdr>
                        </w:div>
                        <w:div w:id="630522422">
                          <w:marLeft w:val="225"/>
                          <w:marRight w:val="0"/>
                          <w:marTop w:val="0"/>
                          <w:marBottom w:val="0"/>
                          <w:divBdr>
                            <w:top w:val="dotted" w:sz="8" w:space="0" w:color="FEFEFE"/>
                            <w:left w:val="dotted" w:sz="8" w:space="11" w:color="FEFEFE"/>
                            <w:bottom w:val="dotted" w:sz="8" w:space="0" w:color="FEFEFE"/>
                            <w:right w:val="dotted" w:sz="8" w:space="0" w:color="FEFEFE"/>
                          </w:divBdr>
                        </w:div>
                        <w:div w:id="1508783548">
                          <w:marLeft w:val="225"/>
                          <w:marRight w:val="0"/>
                          <w:marTop w:val="0"/>
                          <w:marBottom w:val="0"/>
                          <w:divBdr>
                            <w:top w:val="dotted" w:sz="8" w:space="0" w:color="FEFEFE"/>
                            <w:left w:val="dotted" w:sz="8" w:space="11" w:color="FEFEFE"/>
                            <w:bottom w:val="dotted" w:sz="8" w:space="0" w:color="FEFEFE"/>
                            <w:right w:val="dotted" w:sz="8" w:space="0" w:color="FEFEFE"/>
                          </w:divBdr>
                        </w:div>
                        <w:div w:id="213321110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116830662">
                      <w:marLeft w:val="72"/>
                      <w:marRight w:val="72"/>
                      <w:marTop w:val="72"/>
                      <w:marBottom w:val="72"/>
                      <w:divBdr>
                        <w:top w:val="dotted" w:sz="8" w:space="0" w:color="FEFEFE"/>
                        <w:left w:val="dotted" w:sz="8" w:space="0" w:color="FEFEFE"/>
                        <w:bottom w:val="dotted" w:sz="8" w:space="0" w:color="FEFEFE"/>
                        <w:right w:val="dotted" w:sz="8" w:space="0" w:color="FEFEFE"/>
                      </w:divBdr>
                      <w:divsChild>
                        <w:div w:id="193346041">
                          <w:marLeft w:val="225"/>
                          <w:marRight w:val="0"/>
                          <w:marTop w:val="0"/>
                          <w:marBottom w:val="0"/>
                          <w:divBdr>
                            <w:top w:val="dotted" w:sz="8" w:space="0" w:color="FEFEFE"/>
                            <w:left w:val="dotted" w:sz="8" w:space="11" w:color="FEFEFE"/>
                            <w:bottom w:val="dotted" w:sz="8" w:space="0" w:color="FEFEFE"/>
                            <w:right w:val="dotted" w:sz="8" w:space="0" w:color="FEFEFE"/>
                          </w:divBdr>
                        </w:div>
                        <w:div w:id="799616316">
                          <w:marLeft w:val="225"/>
                          <w:marRight w:val="0"/>
                          <w:marTop w:val="0"/>
                          <w:marBottom w:val="0"/>
                          <w:divBdr>
                            <w:top w:val="dotted" w:sz="8" w:space="0" w:color="FEFEFE"/>
                            <w:left w:val="dotted" w:sz="8" w:space="11" w:color="FEFEFE"/>
                            <w:bottom w:val="dotted" w:sz="8" w:space="0" w:color="FEFEFE"/>
                            <w:right w:val="dotted" w:sz="8" w:space="0" w:color="FEFEFE"/>
                          </w:divBdr>
                        </w:div>
                        <w:div w:id="1996713329">
                          <w:marLeft w:val="225"/>
                          <w:marRight w:val="0"/>
                          <w:marTop w:val="0"/>
                          <w:marBottom w:val="0"/>
                          <w:divBdr>
                            <w:top w:val="dotted" w:sz="8" w:space="0" w:color="FEFEFE"/>
                            <w:left w:val="dotted" w:sz="8" w:space="11" w:color="FEFEFE"/>
                            <w:bottom w:val="dotted" w:sz="8" w:space="0" w:color="FEFEFE"/>
                            <w:right w:val="dotted" w:sz="8" w:space="0" w:color="FEFEFE"/>
                          </w:divBdr>
                        </w:div>
                        <w:div w:id="2075347122">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847944039">
                      <w:marLeft w:val="72"/>
                      <w:marRight w:val="72"/>
                      <w:marTop w:val="72"/>
                      <w:marBottom w:val="72"/>
                      <w:divBdr>
                        <w:top w:val="dotted" w:sz="8" w:space="0" w:color="FEFEFE"/>
                        <w:left w:val="dotted" w:sz="8" w:space="0" w:color="FEFEFE"/>
                        <w:bottom w:val="dotted" w:sz="8" w:space="0" w:color="FEFEFE"/>
                        <w:right w:val="dotted" w:sz="8" w:space="0" w:color="FEFEFE"/>
                      </w:divBdr>
                      <w:divsChild>
                        <w:div w:id="380787364">
                          <w:marLeft w:val="225"/>
                          <w:marRight w:val="0"/>
                          <w:marTop w:val="0"/>
                          <w:marBottom w:val="0"/>
                          <w:divBdr>
                            <w:top w:val="dotted" w:sz="8" w:space="0" w:color="FEFEFE"/>
                            <w:left w:val="dotted" w:sz="8" w:space="11" w:color="FEFEFE"/>
                            <w:bottom w:val="dotted" w:sz="8" w:space="0" w:color="FEFEFE"/>
                            <w:right w:val="dotted" w:sz="8" w:space="0" w:color="FEFEFE"/>
                          </w:divBdr>
                        </w:div>
                        <w:div w:id="892930366">
                          <w:marLeft w:val="225"/>
                          <w:marRight w:val="0"/>
                          <w:marTop w:val="0"/>
                          <w:marBottom w:val="0"/>
                          <w:divBdr>
                            <w:top w:val="dotted" w:sz="8" w:space="0" w:color="FEFEFE"/>
                            <w:left w:val="dotted" w:sz="8" w:space="11" w:color="FEFEFE"/>
                            <w:bottom w:val="dotted" w:sz="8" w:space="0" w:color="FEFEFE"/>
                            <w:right w:val="dotted" w:sz="8" w:space="0" w:color="FEFEFE"/>
                          </w:divBdr>
                        </w:div>
                        <w:div w:id="1950312318">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 w:id="1974938989">
                  <w:marLeft w:val="72"/>
                  <w:marRight w:val="72"/>
                  <w:marTop w:val="72"/>
                  <w:marBottom w:val="72"/>
                  <w:divBdr>
                    <w:top w:val="dotted" w:sz="8" w:space="0" w:color="FEFEFE"/>
                    <w:left w:val="dotted" w:sz="8" w:space="0" w:color="FEFEFE"/>
                    <w:bottom w:val="dotted" w:sz="8" w:space="0" w:color="FEFEFE"/>
                    <w:right w:val="dotted" w:sz="8" w:space="0" w:color="FEFEFE"/>
                  </w:divBdr>
                  <w:divsChild>
                    <w:div w:id="4749460">
                      <w:marLeft w:val="225"/>
                      <w:marRight w:val="0"/>
                      <w:marTop w:val="0"/>
                      <w:marBottom w:val="0"/>
                      <w:divBdr>
                        <w:top w:val="dotted" w:sz="8" w:space="0" w:color="FEFEFE"/>
                        <w:left w:val="dotted" w:sz="8" w:space="11" w:color="FEFEFE"/>
                        <w:bottom w:val="dotted" w:sz="8" w:space="0" w:color="FEFEFE"/>
                        <w:right w:val="dotted" w:sz="8" w:space="0" w:color="FEFEFE"/>
                      </w:divBdr>
                    </w:div>
                    <w:div w:id="94056359">
                      <w:marLeft w:val="225"/>
                      <w:marRight w:val="0"/>
                      <w:marTop w:val="0"/>
                      <w:marBottom w:val="0"/>
                      <w:divBdr>
                        <w:top w:val="dotted" w:sz="8" w:space="0" w:color="FEFEFE"/>
                        <w:left w:val="dotted" w:sz="8" w:space="11" w:color="FEFEFE"/>
                        <w:bottom w:val="dotted" w:sz="8" w:space="0" w:color="FEFEFE"/>
                        <w:right w:val="dotted" w:sz="8" w:space="0" w:color="FEFEFE"/>
                      </w:divBdr>
                    </w:div>
                    <w:div w:id="198975675">
                      <w:marLeft w:val="225"/>
                      <w:marRight w:val="0"/>
                      <w:marTop w:val="0"/>
                      <w:marBottom w:val="0"/>
                      <w:divBdr>
                        <w:top w:val="dotted" w:sz="8" w:space="0" w:color="FEFEFE"/>
                        <w:left w:val="dotted" w:sz="8" w:space="11" w:color="FEFEFE"/>
                        <w:bottom w:val="dotted" w:sz="8" w:space="0" w:color="FEFEFE"/>
                        <w:right w:val="dotted" w:sz="8" w:space="0" w:color="FEFEFE"/>
                      </w:divBdr>
                    </w:div>
                    <w:div w:id="228731768">
                      <w:marLeft w:val="225"/>
                      <w:marRight w:val="0"/>
                      <w:marTop w:val="0"/>
                      <w:marBottom w:val="0"/>
                      <w:divBdr>
                        <w:top w:val="dotted" w:sz="8" w:space="0" w:color="FEFEFE"/>
                        <w:left w:val="dotted" w:sz="8" w:space="11" w:color="FEFEFE"/>
                        <w:bottom w:val="dotted" w:sz="8" w:space="0" w:color="FEFEFE"/>
                        <w:right w:val="dotted" w:sz="8" w:space="0" w:color="FEFEFE"/>
                      </w:divBdr>
                    </w:div>
                    <w:div w:id="704410045">
                      <w:marLeft w:val="225"/>
                      <w:marRight w:val="0"/>
                      <w:marTop w:val="0"/>
                      <w:marBottom w:val="0"/>
                      <w:divBdr>
                        <w:top w:val="dotted" w:sz="8" w:space="0" w:color="FEFEFE"/>
                        <w:left w:val="dotted" w:sz="8" w:space="11" w:color="FEFEFE"/>
                        <w:bottom w:val="dotted" w:sz="8" w:space="0" w:color="FEFEFE"/>
                        <w:right w:val="dotted" w:sz="8" w:space="0" w:color="FEFEFE"/>
                      </w:divBdr>
                    </w:div>
                    <w:div w:id="739526144">
                      <w:marLeft w:val="225"/>
                      <w:marRight w:val="0"/>
                      <w:marTop w:val="0"/>
                      <w:marBottom w:val="0"/>
                      <w:divBdr>
                        <w:top w:val="dotted" w:sz="8" w:space="0" w:color="FEFEFE"/>
                        <w:left w:val="dotted" w:sz="8" w:space="11" w:color="FEFEFE"/>
                        <w:bottom w:val="dotted" w:sz="8" w:space="0" w:color="FEFEFE"/>
                        <w:right w:val="dotted" w:sz="8" w:space="0" w:color="FEFEFE"/>
                      </w:divBdr>
                    </w:div>
                    <w:div w:id="891116530">
                      <w:marLeft w:val="225"/>
                      <w:marRight w:val="0"/>
                      <w:marTop w:val="0"/>
                      <w:marBottom w:val="0"/>
                      <w:divBdr>
                        <w:top w:val="dotted" w:sz="8" w:space="0" w:color="FEFEFE"/>
                        <w:left w:val="dotted" w:sz="8" w:space="11" w:color="FEFEFE"/>
                        <w:bottom w:val="dotted" w:sz="8" w:space="0" w:color="FEFEFE"/>
                        <w:right w:val="dotted" w:sz="8" w:space="0" w:color="FEFEFE"/>
                      </w:divBdr>
                    </w:div>
                    <w:div w:id="996500160">
                      <w:marLeft w:val="225"/>
                      <w:marRight w:val="0"/>
                      <w:marTop w:val="0"/>
                      <w:marBottom w:val="0"/>
                      <w:divBdr>
                        <w:top w:val="dotted" w:sz="8" w:space="0" w:color="FEFEFE"/>
                        <w:left w:val="dotted" w:sz="8" w:space="11" w:color="FEFEFE"/>
                        <w:bottom w:val="dotted" w:sz="8" w:space="0" w:color="FEFEFE"/>
                        <w:right w:val="dotted" w:sz="8" w:space="0" w:color="FEFEFE"/>
                      </w:divBdr>
                    </w:div>
                    <w:div w:id="1010176716">
                      <w:marLeft w:val="225"/>
                      <w:marRight w:val="0"/>
                      <w:marTop w:val="0"/>
                      <w:marBottom w:val="0"/>
                      <w:divBdr>
                        <w:top w:val="dotted" w:sz="8" w:space="0" w:color="FEFEFE"/>
                        <w:left w:val="dotted" w:sz="8" w:space="11" w:color="FEFEFE"/>
                        <w:bottom w:val="dotted" w:sz="8" w:space="0" w:color="FEFEFE"/>
                        <w:right w:val="dotted" w:sz="8" w:space="0" w:color="FEFEFE"/>
                      </w:divBdr>
                    </w:div>
                    <w:div w:id="1692755778">
                      <w:marLeft w:val="225"/>
                      <w:marRight w:val="0"/>
                      <w:marTop w:val="0"/>
                      <w:marBottom w:val="0"/>
                      <w:divBdr>
                        <w:top w:val="dotted" w:sz="8" w:space="0" w:color="FEFEFE"/>
                        <w:left w:val="dotted" w:sz="8" w:space="11" w:color="FEFEFE"/>
                        <w:bottom w:val="dotted" w:sz="8" w:space="0" w:color="FEFEFE"/>
                        <w:right w:val="dotted" w:sz="8" w:space="0" w:color="FEFEFE"/>
                      </w:divBdr>
                    </w:div>
                    <w:div w:id="1694264094">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2009670786">
                  <w:marLeft w:val="0"/>
                  <w:marRight w:val="0"/>
                  <w:marTop w:val="0"/>
                  <w:marBottom w:val="0"/>
                  <w:divBdr>
                    <w:top w:val="dotted" w:sz="8" w:space="0" w:color="FEFEFE"/>
                    <w:left w:val="dotted" w:sz="8" w:space="19" w:color="FEFEFE"/>
                    <w:bottom w:val="dotted" w:sz="8" w:space="0" w:color="FEFEFE"/>
                    <w:right w:val="dotted" w:sz="8" w:space="0" w:color="FEFEFE"/>
                  </w:divBdr>
                  <w:divsChild>
                    <w:div w:id="746073691">
                      <w:marLeft w:val="72"/>
                      <w:marRight w:val="72"/>
                      <w:marTop w:val="72"/>
                      <w:marBottom w:val="72"/>
                      <w:divBdr>
                        <w:top w:val="dotted" w:sz="8" w:space="0" w:color="FEFEFE"/>
                        <w:left w:val="dotted" w:sz="8" w:space="0" w:color="FEFEFE"/>
                        <w:bottom w:val="dotted" w:sz="8" w:space="0" w:color="FEFEFE"/>
                        <w:right w:val="dotted" w:sz="8" w:space="0" w:color="FEFEFE"/>
                      </w:divBdr>
                      <w:divsChild>
                        <w:div w:id="358167224">
                          <w:marLeft w:val="225"/>
                          <w:marRight w:val="0"/>
                          <w:marTop w:val="0"/>
                          <w:marBottom w:val="0"/>
                          <w:divBdr>
                            <w:top w:val="dotted" w:sz="8" w:space="0" w:color="FEFEFE"/>
                            <w:left w:val="dotted" w:sz="8" w:space="11" w:color="FEFEFE"/>
                            <w:bottom w:val="dotted" w:sz="8" w:space="0" w:color="FEFEFE"/>
                            <w:right w:val="dotted" w:sz="8" w:space="0" w:color="FEFEFE"/>
                          </w:divBdr>
                        </w:div>
                        <w:div w:id="671102798">
                          <w:marLeft w:val="225"/>
                          <w:marRight w:val="0"/>
                          <w:marTop w:val="0"/>
                          <w:marBottom w:val="0"/>
                          <w:divBdr>
                            <w:top w:val="dotted" w:sz="8" w:space="0" w:color="FEFEFE"/>
                            <w:left w:val="dotted" w:sz="8" w:space="11" w:color="FEFEFE"/>
                            <w:bottom w:val="dotted" w:sz="8" w:space="0" w:color="FEFEFE"/>
                            <w:right w:val="dotted" w:sz="8" w:space="0" w:color="FEFEFE"/>
                          </w:divBdr>
                        </w:div>
                        <w:div w:id="1281106123">
                          <w:marLeft w:val="225"/>
                          <w:marRight w:val="0"/>
                          <w:marTop w:val="0"/>
                          <w:marBottom w:val="0"/>
                          <w:divBdr>
                            <w:top w:val="dotted" w:sz="8" w:space="0" w:color="FEFEFE"/>
                            <w:left w:val="dotted" w:sz="8" w:space="11" w:color="FEFEFE"/>
                            <w:bottom w:val="dotted" w:sz="8" w:space="0" w:color="FEFEFE"/>
                            <w:right w:val="dotted" w:sz="8" w:space="0" w:color="FEFEFE"/>
                          </w:divBdr>
                        </w:div>
                        <w:div w:id="1334913995">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sChild>
            </w:div>
            <w:div w:id="1826893655">
              <w:marLeft w:val="72"/>
              <w:marRight w:val="72"/>
              <w:marTop w:val="72"/>
              <w:marBottom w:val="72"/>
              <w:divBdr>
                <w:top w:val="dotted" w:sz="8" w:space="0" w:color="FEFEFE"/>
                <w:left w:val="dotted" w:sz="8" w:space="0" w:color="FEFEFE"/>
                <w:bottom w:val="dotted" w:sz="8" w:space="0" w:color="FEFEFE"/>
                <w:right w:val="dotted" w:sz="8" w:space="0" w:color="FEFEFE"/>
              </w:divBdr>
              <w:divsChild>
                <w:div w:id="1376732504">
                  <w:marLeft w:val="72"/>
                  <w:marRight w:val="72"/>
                  <w:marTop w:val="72"/>
                  <w:marBottom w:val="72"/>
                  <w:divBdr>
                    <w:top w:val="dotted" w:sz="8" w:space="0" w:color="FEFEFE"/>
                    <w:left w:val="dotted" w:sz="8" w:space="0" w:color="FEFEFE"/>
                    <w:bottom w:val="dotted" w:sz="8" w:space="0" w:color="FEFEFE"/>
                    <w:right w:val="dotted" w:sz="8" w:space="0" w:color="FEFEFE"/>
                  </w:divBdr>
                  <w:divsChild>
                    <w:div w:id="88163488">
                      <w:marLeft w:val="225"/>
                      <w:marRight w:val="0"/>
                      <w:marTop w:val="0"/>
                      <w:marBottom w:val="0"/>
                      <w:divBdr>
                        <w:top w:val="dotted" w:sz="8" w:space="0" w:color="FEFEFE"/>
                        <w:left w:val="dotted" w:sz="8" w:space="11" w:color="FEFEFE"/>
                        <w:bottom w:val="dotted" w:sz="8" w:space="0" w:color="FEFEFE"/>
                        <w:right w:val="dotted" w:sz="8" w:space="0" w:color="FEFEFE"/>
                      </w:divBdr>
                    </w:div>
                    <w:div w:id="1025519544">
                      <w:marLeft w:val="225"/>
                      <w:marRight w:val="0"/>
                      <w:marTop w:val="0"/>
                      <w:marBottom w:val="0"/>
                      <w:divBdr>
                        <w:top w:val="dotted" w:sz="8" w:space="0" w:color="FEFEFE"/>
                        <w:left w:val="dotted" w:sz="8" w:space="11" w:color="FEFEFE"/>
                        <w:bottom w:val="dotted" w:sz="8" w:space="0" w:color="FEFEFE"/>
                        <w:right w:val="dotted" w:sz="8" w:space="0" w:color="FEFEFE"/>
                      </w:divBdr>
                    </w:div>
                    <w:div w:id="1083448688">
                      <w:marLeft w:val="225"/>
                      <w:marRight w:val="0"/>
                      <w:marTop w:val="0"/>
                      <w:marBottom w:val="0"/>
                      <w:divBdr>
                        <w:top w:val="dotted" w:sz="8" w:space="0" w:color="FEFEFE"/>
                        <w:left w:val="dotted" w:sz="8" w:space="11" w:color="FEFEFE"/>
                        <w:bottom w:val="dotted" w:sz="8" w:space="0" w:color="FEFEFE"/>
                        <w:right w:val="dotted" w:sz="8" w:space="0" w:color="FEFEFE"/>
                      </w:divBdr>
                    </w:div>
                    <w:div w:id="1410999442">
                      <w:marLeft w:val="225"/>
                      <w:marRight w:val="0"/>
                      <w:marTop w:val="0"/>
                      <w:marBottom w:val="0"/>
                      <w:divBdr>
                        <w:top w:val="dotted" w:sz="8" w:space="0" w:color="FEFEFE"/>
                        <w:left w:val="dotted" w:sz="8" w:space="11" w:color="FEFEFE"/>
                        <w:bottom w:val="dotted" w:sz="8" w:space="0" w:color="FEFEFE"/>
                        <w:right w:val="dotted" w:sz="8" w:space="0" w:color="FEFEFE"/>
                      </w:divBdr>
                    </w:div>
                    <w:div w:id="1416126983">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sChild>
        </w:div>
        <w:div w:id="2113549170">
          <w:marLeft w:val="72"/>
          <w:marRight w:val="72"/>
          <w:marTop w:val="72"/>
          <w:marBottom w:val="72"/>
          <w:divBdr>
            <w:top w:val="dotted" w:sz="8" w:space="0" w:color="FEFEFE"/>
            <w:left w:val="dotted" w:sz="8" w:space="0" w:color="FEFEFE"/>
            <w:bottom w:val="dotted" w:sz="8" w:space="0" w:color="FEFEFE"/>
            <w:right w:val="dotted" w:sz="8" w:space="0" w:color="FEFEFE"/>
          </w:divBdr>
          <w:divsChild>
            <w:div w:id="280262265">
              <w:marLeft w:val="72"/>
              <w:marRight w:val="72"/>
              <w:marTop w:val="72"/>
              <w:marBottom w:val="72"/>
              <w:divBdr>
                <w:top w:val="dotted" w:sz="8" w:space="0" w:color="FEFEFE"/>
                <w:left w:val="dotted" w:sz="8" w:space="0" w:color="FEFEFE"/>
                <w:bottom w:val="dotted" w:sz="8" w:space="0" w:color="FEFEFE"/>
                <w:right w:val="dotted" w:sz="8" w:space="0" w:color="FEFEFE"/>
              </w:divBdr>
              <w:divsChild>
                <w:div w:id="89156761">
                  <w:marLeft w:val="225"/>
                  <w:marRight w:val="0"/>
                  <w:marTop w:val="0"/>
                  <w:marBottom w:val="0"/>
                  <w:divBdr>
                    <w:top w:val="dotted" w:sz="8" w:space="0" w:color="FEFEFE"/>
                    <w:left w:val="dotted" w:sz="8" w:space="11" w:color="FEFEFE"/>
                    <w:bottom w:val="dotted" w:sz="8" w:space="0" w:color="FEFEFE"/>
                    <w:right w:val="dotted" w:sz="8" w:space="0" w:color="FEFEFE"/>
                  </w:divBdr>
                </w:div>
                <w:div w:id="315497076">
                  <w:marLeft w:val="225"/>
                  <w:marRight w:val="0"/>
                  <w:marTop w:val="0"/>
                  <w:marBottom w:val="0"/>
                  <w:divBdr>
                    <w:top w:val="dotted" w:sz="8" w:space="0" w:color="FEFEFE"/>
                    <w:left w:val="dotted" w:sz="8" w:space="11" w:color="FEFEFE"/>
                    <w:bottom w:val="dotted" w:sz="8" w:space="0" w:color="FEFEFE"/>
                    <w:right w:val="dotted" w:sz="8" w:space="0" w:color="FEFEFE"/>
                  </w:divBdr>
                </w:div>
                <w:div w:id="337973491">
                  <w:marLeft w:val="225"/>
                  <w:marRight w:val="0"/>
                  <w:marTop w:val="0"/>
                  <w:marBottom w:val="0"/>
                  <w:divBdr>
                    <w:top w:val="dotted" w:sz="8" w:space="0" w:color="FEFEFE"/>
                    <w:left w:val="dotted" w:sz="8" w:space="11" w:color="FEFEFE"/>
                    <w:bottom w:val="dotted" w:sz="8" w:space="0" w:color="FEFEFE"/>
                    <w:right w:val="dotted" w:sz="8" w:space="0" w:color="FEFEFE"/>
                  </w:divBdr>
                </w:div>
                <w:div w:id="936913072">
                  <w:marLeft w:val="225"/>
                  <w:marRight w:val="0"/>
                  <w:marTop w:val="0"/>
                  <w:marBottom w:val="0"/>
                  <w:divBdr>
                    <w:top w:val="dotted" w:sz="8" w:space="0" w:color="FEFEFE"/>
                    <w:left w:val="dotted" w:sz="8" w:space="11" w:color="FEFEFE"/>
                    <w:bottom w:val="dotted" w:sz="8" w:space="0" w:color="FEFEFE"/>
                    <w:right w:val="dotted" w:sz="8" w:space="0" w:color="FEFEFE"/>
                  </w:divBdr>
                </w:div>
                <w:div w:id="1290279605">
                  <w:marLeft w:val="225"/>
                  <w:marRight w:val="0"/>
                  <w:marTop w:val="0"/>
                  <w:marBottom w:val="0"/>
                  <w:divBdr>
                    <w:top w:val="dotted" w:sz="8" w:space="0" w:color="FEFEFE"/>
                    <w:left w:val="dotted" w:sz="8" w:space="11" w:color="FEFEFE"/>
                    <w:bottom w:val="dotted" w:sz="8" w:space="0" w:color="FEFEFE"/>
                    <w:right w:val="dotted" w:sz="8" w:space="0" w:color="FEFEFE"/>
                  </w:divBdr>
                </w:div>
                <w:div w:id="1385567524">
                  <w:marLeft w:val="225"/>
                  <w:marRight w:val="0"/>
                  <w:marTop w:val="0"/>
                  <w:marBottom w:val="0"/>
                  <w:divBdr>
                    <w:top w:val="dotted" w:sz="8" w:space="0" w:color="FEFEFE"/>
                    <w:left w:val="dotted" w:sz="8" w:space="11" w:color="FEFEFE"/>
                    <w:bottom w:val="dotted" w:sz="8" w:space="0" w:color="FEFEFE"/>
                    <w:right w:val="dotted" w:sz="8" w:space="0" w:color="FEFEFE"/>
                  </w:divBdr>
                </w:div>
                <w:div w:id="1509830644">
                  <w:marLeft w:val="225"/>
                  <w:marRight w:val="0"/>
                  <w:marTop w:val="0"/>
                  <w:marBottom w:val="0"/>
                  <w:divBdr>
                    <w:top w:val="dotted" w:sz="8" w:space="0" w:color="FEFEFE"/>
                    <w:left w:val="dotted" w:sz="8" w:space="11" w:color="FEFEFE"/>
                    <w:bottom w:val="dotted" w:sz="8" w:space="0" w:color="FEFEFE"/>
                    <w:right w:val="dotted" w:sz="8" w:space="0" w:color="FEFEFE"/>
                  </w:divBdr>
                </w:div>
                <w:div w:id="164384500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629475051">
              <w:marLeft w:val="72"/>
              <w:marRight w:val="72"/>
              <w:marTop w:val="72"/>
              <w:marBottom w:val="72"/>
              <w:divBdr>
                <w:top w:val="dotted" w:sz="8" w:space="0" w:color="FEFEFE"/>
                <w:left w:val="dotted" w:sz="8" w:space="0" w:color="FEFEFE"/>
                <w:bottom w:val="dotted" w:sz="8" w:space="0" w:color="FEFEFE"/>
                <w:right w:val="dotted" w:sz="8" w:space="0" w:color="FEFEFE"/>
              </w:divBdr>
              <w:divsChild>
                <w:div w:id="107551009">
                  <w:marLeft w:val="225"/>
                  <w:marRight w:val="0"/>
                  <w:marTop w:val="0"/>
                  <w:marBottom w:val="0"/>
                  <w:divBdr>
                    <w:top w:val="dotted" w:sz="8" w:space="0" w:color="FEFEFE"/>
                    <w:left w:val="dotted" w:sz="8" w:space="11" w:color="FEFEFE"/>
                    <w:bottom w:val="dotted" w:sz="8" w:space="0" w:color="FEFEFE"/>
                    <w:right w:val="dotted" w:sz="8" w:space="0" w:color="FEFEFE"/>
                  </w:divBdr>
                </w:div>
                <w:div w:id="898977851">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662582460">
              <w:marLeft w:val="72"/>
              <w:marRight w:val="72"/>
              <w:marTop w:val="72"/>
              <w:marBottom w:val="72"/>
              <w:divBdr>
                <w:top w:val="dotted" w:sz="8" w:space="0" w:color="FEFEFE"/>
                <w:left w:val="dotted" w:sz="8" w:space="0" w:color="FEFEFE"/>
                <w:bottom w:val="dotted" w:sz="8" w:space="0" w:color="FEFEFE"/>
                <w:right w:val="dotted" w:sz="8" w:space="0" w:color="FEFEFE"/>
              </w:divBdr>
              <w:divsChild>
                <w:div w:id="927277748">
                  <w:marLeft w:val="225"/>
                  <w:marRight w:val="0"/>
                  <w:marTop w:val="0"/>
                  <w:marBottom w:val="0"/>
                  <w:divBdr>
                    <w:top w:val="dotted" w:sz="8" w:space="0" w:color="FEFEFE"/>
                    <w:left w:val="dotted" w:sz="8" w:space="11" w:color="FEFEFE"/>
                    <w:bottom w:val="dotted" w:sz="8" w:space="0" w:color="FEFEFE"/>
                    <w:right w:val="dotted" w:sz="8" w:space="0" w:color="FEFEFE"/>
                  </w:divBdr>
                </w:div>
                <w:div w:id="153164800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287588863">
              <w:marLeft w:val="72"/>
              <w:marRight w:val="72"/>
              <w:marTop w:val="72"/>
              <w:marBottom w:val="72"/>
              <w:divBdr>
                <w:top w:val="dotted" w:sz="8" w:space="0" w:color="FEFEFE"/>
                <w:left w:val="dotted" w:sz="8" w:space="0" w:color="FEFEFE"/>
                <w:bottom w:val="dotted" w:sz="8" w:space="0" w:color="FEFEFE"/>
                <w:right w:val="dotted" w:sz="8" w:space="0" w:color="FEFEFE"/>
              </w:divBdr>
              <w:divsChild>
                <w:div w:id="216360621">
                  <w:marLeft w:val="225"/>
                  <w:marRight w:val="0"/>
                  <w:marTop w:val="0"/>
                  <w:marBottom w:val="0"/>
                  <w:divBdr>
                    <w:top w:val="dotted" w:sz="8" w:space="0" w:color="FEFEFE"/>
                    <w:left w:val="dotted" w:sz="8" w:space="11" w:color="FEFEFE"/>
                    <w:bottom w:val="dotted" w:sz="8" w:space="0" w:color="FEFEFE"/>
                    <w:right w:val="dotted" w:sz="8" w:space="0" w:color="FEFEFE"/>
                  </w:divBdr>
                </w:div>
                <w:div w:id="330909932">
                  <w:marLeft w:val="225"/>
                  <w:marRight w:val="0"/>
                  <w:marTop w:val="0"/>
                  <w:marBottom w:val="0"/>
                  <w:divBdr>
                    <w:top w:val="dotted" w:sz="8" w:space="0" w:color="FEFEFE"/>
                    <w:left w:val="dotted" w:sz="8" w:space="11" w:color="FEFEFE"/>
                    <w:bottom w:val="dotted" w:sz="8" w:space="0" w:color="FEFEFE"/>
                    <w:right w:val="dotted" w:sz="8" w:space="0" w:color="FEFEFE"/>
                  </w:divBdr>
                </w:div>
                <w:div w:id="368796109">
                  <w:marLeft w:val="225"/>
                  <w:marRight w:val="0"/>
                  <w:marTop w:val="0"/>
                  <w:marBottom w:val="0"/>
                  <w:divBdr>
                    <w:top w:val="dotted" w:sz="8" w:space="0" w:color="FEFEFE"/>
                    <w:left w:val="dotted" w:sz="8" w:space="11" w:color="FEFEFE"/>
                    <w:bottom w:val="dotted" w:sz="8" w:space="0" w:color="FEFEFE"/>
                    <w:right w:val="dotted" w:sz="8" w:space="0" w:color="FEFEFE"/>
                  </w:divBdr>
                </w:div>
                <w:div w:id="792944859">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 w:id="1556158484">
              <w:marLeft w:val="72"/>
              <w:marRight w:val="72"/>
              <w:marTop w:val="72"/>
              <w:marBottom w:val="72"/>
              <w:divBdr>
                <w:top w:val="dotted" w:sz="8" w:space="0" w:color="FEFEFE"/>
                <w:left w:val="dotted" w:sz="8" w:space="0" w:color="FEFEFE"/>
                <w:bottom w:val="dotted" w:sz="8" w:space="0" w:color="FEFEFE"/>
                <w:right w:val="dotted" w:sz="8" w:space="0" w:color="FEFEFE"/>
              </w:divBdr>
              <w:divsChild>
                <w:div w:id="1434284541">
                  <w:marLeft w:val="225"/>
                  <w:marRight w:val="0"/>
                  <w:marTop w:val="0"/>
                  <w:marBottom w:val="0"/>
                  <w:divBdr>
                    <w:top w:val="dotted" w:sz="8" w:space="0" w:color="FEFEFE"/>
                    <w:left w:val="dotted" w:sz="8" w:space="11" w:color="FEFEFE"/>
                    <w:bottom w:val="dotted" w:sz="8" w:space="0" w:color="FEFEFE"/>
                    <w:right w:val="dotted" w:sz="8" w:space="0" w:color="FEFEFE"/>
                  </w:divBdr>
                  <w:divsChild>
                    <w:div w:id="213153735">
                      <w:marLeft w:val="0"/>
                      <w:marRight w:val="0"/>
                      <w:marTop w:val="0"/>
                      <w:marBottom w:val="0"/>
                      <w:divBdr>
                        <w:top w:val="dotted" w:sz="8" w:space="0" w:color="FEFEFE"/>
                        <w:left w:val="dotted" w:sz="8" w:space="19" w:color="FEFEFE"/>
                        <w:bottom w:val="dotted" w:sz="8" w:space="0" w:color="FEFEFE"/>
                        <w:right w:val="dotted" w:sz="8" w:space="0" w:color="FEFEFE"/>
                      </w:divBdr>
                    </w:div>
                    <w:div w:id="324477807">
                      <w:marLeft w:val="0"/>
                      <w:marRight w:val="0"/>
                      <w:marTop w:val="0"/>
                      <w:marBottom w:val="0"/>
                      <w:divBdr>
                        <w:top w:val="dotted" w:sz="8" w:space="0" w:color="FEFEFE"/>
                        <w:left w:val="dotted" w:sz="8" w:space="19" w:color="FEFEFE"/>
                        <w:bottom w:val="dotted" w:sz="8" w:space="0" w:color="FEFEFE"/>
                        <w:right w:val="dotted" w:sz="8" w:space="0" w:color="FEFEFE"/>
                      </w:divBdr>
                    </w:div>
                    <w:div w:id="558134512">
                      <w:marLeft w:val="0"/>
                      <w:marRight w:val="0"/>
                      <w:marTop w:val="0"/>
                      <w:marBottom w:val="0"/>
                      <w:divBdr>
                        <w:top w:val="dotted" w:sz="8" w:space="0" w:color="FEFEFE"/>
                        <w:left w:val="dotted" w:sz="8" w:space="19" w:color="FEFEFE"/>
                        <w:bottom w:val="dotted" w:sz="8" w:space="0" w:color="FEFEFE"/>
                        <w:right w:val="dotted" w:sz="8" w:space="0" w:color="FEFEFE"/>
                      </w:divBdr>
                    </w:div>
                    <w:div w:id="677585391">
                      <w:marLeft w:val="0"/>
                      <w:marRight w:val="0"/>
                      <w:marTop w:val="0"/>
                      <w:marBottom w:val="0"/>
                      <w:divBdr>
                        <w:top w:val="dotted" w:sz="8" w:space="0" w:color="FEFEFE"/>
                        <w:left w:val="dotted" w:sz="8" w:space="19" w:color="FEFEFE"/>
                        <w:bottom w:val="dotted" w:sz="8" w:space="0" w:color="FEFEFE"/>
                        <w:right w:val="dotted" w:sz="8" w:space="0" w:color="FEFEFE"/>
                      </w:divBdr>
                    </w:div>
                    <w:div w:id="833030512">
                      <w:marLeft w:val="0"/>
                      <w:marRight w:val="0"/>
                      <w:marTop w:val="0"/>
                      <w:marBottom w:val="0"/>
                      <w:divBdr>
                        <w:top w:val="dotted" w:sz="8" w:space="0" w:color="FEFEFE"/>
                        <w:left w:val="dotted" w:sz="8" w:space="19" w:color="FEFEFE"/>
                        <w:bottom w:val="dotted" w:sz="8" w:space="0" w:color="FEFEFE"/>
                        <w:right w:val="dotted" w:sz="8" w:space="0" w:color="FEFEFE"/>
                      </w:divBdr>
                    </w:div>
                    <w:div w:id="1259947733">
                      <w:marLeft w:val="0"/>
                      <w:marRight w:val="0"/>
                      <w:marTop w:val="0"/>
                      <w:marBottom w:val="0"/>
                      <w:divBdr>
                        <w:top w:val="dotted" w:sz="8" w:space="0" w:color="FEFEFE"/>
                        <w:left w:val="dotted" w:sz="8" w:space="19" w:color="FEFEFE"/>
                        <w:bottom w:val="dotted" w:sz="8" w:space="0" w:color="FEFEFE"/>
                        <w:right w:val="dotted" w:sz="8" w:space="0" w:color="FEFEFE"/>
                      </w:divBdr>
                    </w:div>
                    <w:div w:id="1310591520">
                      <w:marLeft w:val="0"/>
                      <w:marRight w:val="0"/>
                      <w:marTop w:val="0"/>
                      <w:marBottom w:val="0"/>
                      <w:divBdr>
                        <w:top w:val="dotted" w:sz="8" w:space="0" w:color="FEFEFE"/>
                        <w:left w:val="dotted" w:sz="8" w:space="19" w:color="FEFEFE"/>
                        <w:bottom w:val="dotted" w:sz="8" w:space="0" w:color="FEFEFE"/>
                        <w:right w:val="dotted" w:sz="8" w:space="0" w:color="FEFEFE"/>
                      </w:divBdr>
                    </w:div>
                    <w:div w:id="1485195321">
                      <w:marLeft w:val="0"/>
                      <w:marRight w:val="0"/>
                      <w:marTop w:val="0"/>
                      <w:marBottom w:val="0"/>
                      <w:divBdr>
                        <w:top w:val="dotted" w:sz="8" w:space="0" w:color="FEFEFE"/>
                        <w:left w:val="dotted" w:sz="8" w:space="19" w:color="FEFEFE"/>
                        <w:bottom w:val="dotted" w:sz="8" w:space="0" w:color="FEFEFE"/>
                        <w:right w:val="dotted" w:sz="8" w:space="0" w:color="FEFEFE"/>
                      </w:divBdr>
                    </w:div>
                    <w:div w:id="1621885444">
                      <w:marLeft w:val="0"/>
                      <w:marRight w:val="0"/>
                      <w:marTop w:val="0"/>
                      <w:marBottom w:val="0"/>
                      <w:divBdr>
                        <w:top w:val="dotted" w:sz="8" w:space="0" w:color="FEFEFE"/>
                        <w:left w:val="dotted" w:sz="8" w:space="19" w:color="FEFEFE"/>
                        <w:bottom w:val="dotted" w:sz="8" w:space="0" w:color="FEFEFE"/>
                        <w:right w:val="dotted" w:sz="8" w:space="0" w:color="FEFEFE"/>
                      </w:divBdr>
                    </w:div>
                    <w:div w:id="1706783431">
                      <w:marLeft w:val="0"/>
                      <w:marRight w:val="0"/>
                      <w:marTop w:val="0"/>
                      <w:marBottom w:val="0"/>
                      <w:divBdr>
                        <w:top w:val="dotted" w:sz="8" w:space="0" w:color="FEFEFE"/>
                        <w:left w:val="dotted" w:sz="8" w:space="19" w:color="FEFEFE"/>
                        <w:bottom w:val="dotted" w:sz="8" w:space="0" w:color="FEFEFE"/>
                        <w:right w:val="dotted" w:sz="8" w:space="0" w:color="FEFEFE"/>
                      </w:divBdr>
                    </w:div>
                    <w:div w:id="1863321445">
                      <w:marLeft w:val="0"/>
                      <w:marRight w:val="0"/>
                      <w:marTop w:val="0"/>
                      <w:marBottom w:val="0"/>
                      <w:divBdr>
                        <w:top w:val="dotted" w:sz="8" w:space="0" w:color="FEFEFE"/>
                        <w:left w:val="dotted" w:sz="8" w:space="19" w:color="FEFEFE"/>
                        <w:bottom w:val="dotted" w:sz="8" w:space="0" w:color="FEFEFE"/>
                        <w:right w:val="dotted" w:sz="8" w:space="0" w:color="FEFEFE"/>
                      </w:divBdr>
                    </w:div>
                    <w:div w:id="1904755002">
                      <w:marLeft w:val="0"/>
                      <w:marRight w:val="0"/>
                      <w:marTop w:val="0"/>
                      <w:marBottom w:val="0"/>
                      <w:divBdr>
                        <w:top w:val="dotted" w:sz="8" w:space="0" w:color="FEFEFE"/>
                        <w:left w:val="dotted" w:sz="8" w:space="19" w:color="FEFEFE"/>
                        <w:bottom w:val="dotted" w:sz="8" w:space="0" w:color="FEFEFE"/>
                        <w:right w:val="dotted" w:sz="8" w:space="0" w:color="FEFEFE"/>
                      </w:divBdr>
                    </w:div>
                    <w:div w:id="2024936588">
                      <w:marLeft w:val="0"/>
                      <w:marRight w:val="0"/>
                      <w:marTop w:val="0"/>
                      <w:marBottom w:val="0"/>
                      <w:divBdr>
                        <w:top w:val="dotted" w:sz="8" w:space="0" w:color="FEFEFE"/>
                        <w:left w:val="dotted" w:sz="8" w:space="19" w:color="FEFEFE"/>
                        <w:bottom w:val="dotted" w:sz="8" w:space="0" w:color="FEFEFE"/>
                        <w:right w:val="dotted" w:sz="8" w:space="0" w:color="FEFEFE"/>
                      </w:divBdr>
                    </w:div>
                    <w:div w:id="2109616202">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1503010964">
                  <w:marLeft w:val="225"/>
                  <w:marRight w:val="0"/>
                  <w:marTop w:val="0"/>
                  <w:marBottom w:val="0"/>
                  <w:divBdr>
                    <w:top w:val="dotted" w:sz="8" w:space="0" w:color="FEFEFE"/>
                    <w:left w:val="dotted" w:sz="8" w:space="11" w:color="FEFEFE"/>
                    <w:bottom w:val="dotted" w:sz="8" w:space="0" w:color="FEFEFE"/>
                    <w:right w:val="dotted" w:sz="8" w:space="0" w:color="FEFEFE"/>
                  </w:divBdr>
                  <w:divsChild>
                    <w:div w:id="62526584">
                      <w:marLeft w:val="0"/>
                      <w:marRight w:val="0"/>
                      <w:marTop w:val="0"/>
                      <w:marBottom w:val="0"/>
                      <w:divBdr>
                        <w:top w:val="dotted" w:sz="8" w:space="0" w:color="FEFEFE"/>
                        <w:left w:val="dotted" w:sz="8" w:space="19" w:color="FEFEFE"/>
                        <w:bottom w:val="dotted" w:sz="8" w:space="0" w:color="FEFEFE"/>
                        <w:right w:val="dotted" w:sz="8" w:space="0" w:color="FEFEFE"/>
                      </w:divBdr>
                    </w:div>
                    <w:div w:id="433984036">
                      <w:marLeft w:val="0"/>
                      <w:marRight w:val="0"/>
                      <w:marTop w:val="0"/>
                      <w:marBottom w:val="0"/>
                      <w:divBdr>
                        <w:top w:val="dotted" w:sz="8" w:space="0" w:color="FEFEFE"/>
                        <w:left w:val="dotted" w:sz="8" w:space="19" w:color="FEFEFE"/>
                        <w:bottom w:val="dotted" w:sz="8" w:space="0" w:color="FEFEFE"/>
                        <w:right w:val="dotted" w:sz="8" w:space="0" w:color="FEFEFE"/>
                      </w:divBdr>
                    </w:div>
                    <w:div w:id="599876013">
                      <w:marLeft w:val="0"/>
                      <w:marRight w:val="0"/>
                      <w:marTop w:val="0"/>
                      <w:marBottom w:val="0"/>
                      <w:divBdr>
                        <w:top w:val="dotted" w:sz="8" w:space="0" w:color="FEFEFE"/>
                        <w:left w:val="dotted" w:sz="8" w:space="19" w:color="FEFEFE"/>
                        <w:bottom w:val="dotted" w:sz="8" w:space="0" w:color="FEFEFE"/>
                        <w:right w:val="dotted" w:sz="8" w:space="0" w:color="FEFEFE"/>
                      </w:divBdr>
                    </w:div>
                    <w:div w:id="613369289">
                      <w:marLeft w:val="0"/>
                      <w:marRight w:val="0"/>
                      <w:marTop w:val="0"/>
                      <w:marBottom w:val="0"/>
                      <w:divBdr>
                        <w:top w:val="dotted" w:sz="8" w:space="0" w:color="FEFEFE"/>
                        <w:left w:val="dotted" w:sz="8" w:space="19" w:color="FEFEFE"/>
                        <w:bottom w:val="dotted" w:sz="8" w:space="0" w:color="FEFEFE"/>
                        <w:right w:val="dotted" w:sz="8" w:space="0" w:color="FEFEFE"/>
                      </w:divBdr>
                    </w:div>
                    <w:div w:id="1461805000">
                      <w:marLeft w:val="0"/>
                      <w:marRight w:val="0"/>
                      <w:marTop w:val="0"/>
                      <w:marBottom w:val="0"/>
                      <w:divBdr>
                        <w:top w:val="dotted" w:sz="8" w:space="0" w:color="FEFEFE"/>
                        <w:left w:val="dotted" w:sz="8" w:space="19" w:color="FEFEFE"/>
                        <w:bottom w:val="dotted" w:sz="8" w:space="0" w:color="FEFEFE"/>
                        <w:right w:val="dotted" w:sz="8" w:space="0" w:color="FEFEFE"/>
                      </w:divBdr>
                    </w:div>
                    <w:div w:id="1531066274">
                      <w:marLeft w:val="0"/>
                      <w:marRight w:val="0"/>
                      <w:marTop w:val="0"/>
                      <w:marBottom w:val="0"/>
                      <w:divBdr>
                        <w:top w:val="dotted" w:sz="8" w:space="0" w:color="FEFEFE"/>
                        <w:left w:val="dotted" w:sz="8" w:space="19" w:color="FEFEFE"/>
                        <w:bottom w:val="dotted" w:sz="8" w:space="0" w:color="FEFEFE"/>
                        <w:right w:val="dotted" w:sz="8" w:space="0" w:color="FEFEFE"/>
                      </w:divBdr>
                    </w:div>
                    <w:div w:id="1638873777">
                      <w:marLeft w:val="0"/>
                      <w:marRight w:val="0"/>
                      <w:marTop w:val="0"/>
                      <w:marBottom w:val="0"/>
                      <w:divBdr>
                        <w:top w:val="dotted" w:sz="8" w:space="0" w:color="FEFEFE"/>
                        <w:left w:val="dotted" w:sz="8" w:space="19" w:color="FEFEFE"/>
                        <w:bottom w:val="dotted" w:sz="8" w:space="0" w:color="FEFEFE"/>
                        <w:right w:val="dotted" w:sz="8" w:space="0" w:color="FEFEFE"/>
                      </w:divBdr>
                    </w:div>
                    <w:div w:id="1645310786">
                      <w:marLeft w:val="0"/>
                      <w:marRight w:val="0"/>
                      <w:marTop w:val="0"/>
                      <w:marBottom w:val="0"/>
                      <w:divBdr>
                        <w:top w:val="dotted" w:sz="8" w:space="0" w:color="FEFEFE"/>
                        <w:left w:val="dotted" w:sz="8" w:space="19" w:color="FEFEFE"/>
                        <w:bottom w:val="dotted" w:sz="8" w:space="0" w:color="FEFEFE"/>
                        <w:right w:val="dotted" w:sz="8" w:space="0" w:color="FEFEFE"/>
                      </w:divBdr>
                    </w:div>
                  </w:divsChild>
                </w:div>
              </w:divsChild>
            </w:div>
            <w:div w:id="1807432502">
              <w:marLeft w:val="72"/>
              <w:marRight w:val="72"/>
              <w:marTop w:val="72"/>
              <w:marBottom w:val="72"/>
              <w:divBdr>
                <w:top w:val="dotted" w:sz="8" w:space="0" w:color="FEFEFE"/>
                <w:left w:val="dotted" w:sz="8" w:space="0" w:color="FEFEFE"/>
                <w:bottom w:val="dotted" w:sz="8" w:space="0" w:color="FEFEFE"/>
                <w:right w:val="dotted" w:sz="8" w:space="0" w:color="FEFEFE"/>
              </w:divBdr>
              <w:divsChild>
                <w:div w:id="93211433">
                  <w:marLeft w:val="225"/>
                  <w:marRight w:val="0"/>
                  <w:marTop w:val="0"/>
                  <w:marBottom w:val="0"/>
                  <w:divBdr>
                    <w:top w:val="dotted" w:sz="8" w:space="0" w:color="FEFEFE"/>
                    <w:left w:val="dotted" w:sz="8" w:space="11" w:color="FEFEFE"/>
                    <w:bottom w:val="dotted" w:sz="8" w:space="0" w:color="FEFEFE"/>
                    <w:right w:val="dotted" w:sz="8" w:space="0" w:color="FEFEFE"/>
                  </w:divBdr>
                </w:div>
                <w:div w:id="140852985">
                  <w:marLeft w:val="225"/>
                  <w:marRight w:val="0"/>
                  <w:marTop w:val="0"/>
                  <w:marBottom w:val="0"/>
                  <w:divBdr>
                    <w:top w:val="dotted" w:sz="8" w:space="0" w:color="FEFEFE"/>
                    <w:left w:val="dotted" w:sz="8" w:space="11" w:color="FEFEFE"/>
                    <w:bottom w:val="dotted" w:sz="8" w:space="0" w:color="FEFEFE"/>
                    <w:right w:val="dotted" w:sz="8" w:space="0" w:color="FEFEFE"/>
                  </w:divBdr>
                  <w:divsChild>
                    <w:div w:id="155270531">
                      <w:marLeft w:val="0"/>
                      <w:marRight w:val="0"/>
                      <w:marTop w:val="0"/>
                      <w:marBottom w:val="0"/>
                      <w:divBdr>
                        <w:top w:val="dotted" w:sz="8" w:space="0" w:color="FEFEFE"/>
                        <w:left w:val="dotted" w:sz="8" w:space="19" w:color="FEFEFE"/>
                        <w:bottom w:val="dotted" w:sz="8" w:space="0" w:color="FEFEFE"/>
                        <w:right w:val="dotted" w:sz="8" w:space="0" w:color="FEFEFE"/>
                      </w:divBdr>
                    </w:div>
                    <w:div w:id="1723476765">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1164662977">
                  <w:marLeft w:val="225"/>
                  <w:marRight w:val="0"/>
                  <w:marTop w:val="0"/>
                  <w:marBottom w:val="0"/>
                  <w:divBdr>
                    <w:top w:val="dotted" w:sz="8" w:space="0" w:color="FEFEFE"/>
                    <w:left w:val="dotted" w:sz="8" w:space="11" w:color="FEFEFE"/>
                    <w:bottom w:val="dotted" w:sz="8" w:space="0" w:color="FEFEFE"/>
                    <w:right w:val="dotted" w:sz="8" w:space="0" w:color="FEFEFE"/>
                  </w:divBdr>
                </w:div>
                <w:div w:id="1349215616">
                  <w:marLeft w:val="225"/>
                  <w:marRight w:val="0"/>
                  <w:marTop w:val="0"/>
                  <w:marBottom w:val="0"/>
                  <w:divBdr>
                    <w:top w:val="dotted" w:sz="8" w:space="0" w:color="FEFEFE"/>
                    <w:left w:val="dotted" w:sz="8" w:space="11" w:color="FEFEFE"/>
                    <w:bottom w:val="dotted" w:sz="8" w:space="0" w:color="FEFEFE"/>
                    <w:right w:val="dotted" w:sz="8" w:space="0" w:color="FEFEFE"/>
                  </w:divBdr>
                </w:div>
                <w:div w:id="1734114753">
                  <w:marLeft w:val="225"/>
                  <w:marRight w:val="0"/>
                  <w:marTop w:val="0"/>
                  <w:marBottom w:val="0"/>
                  <w:divBdr>
                    <w:top w:val="dotted" w:sz="8" w:space="0" w:color="FEFEFE"/>
                    <w:left w:val="dotted" w:sz="8" w:space="11" w:color="FEFEFE"/>
                    <w:bottom w:val="dotted" w:sz="8" w:space="0" w:color="FEFEFE"/>
                    <w:right w:val="dotted" w:sz="8" w:space="0" w:color="FEFEFE"/>
                  </w:divBdr>
                  <w:divsChild>
                    <w:div w:id="322660841">
                      <w:marLeft w:val="0"/>
                      <w:marRight w:val="0"/>
                      <w:marTop w:val="0"/>
                      <w:marBottom w:val="0"/>
                      <w:divBdr>
                        <w:top w:val="dotted" w:sz="8" w:space="0" w:color="FEFEFE"/>
                        <w:left w:val="dotted" w:sz="8" w:space="19" w:color="FEFEFE"/>
                        <w:bottom w:val="dotted" w:sz="8" w:space="0" w:color="FEFEFE"/>
                        <w:right w:val="dotted" w:sz="8" w:space="0" w:color="FEFEFE"/>
                      </w:divBdr>
                    </w:div>
                    <w:div w:id="556205860">
                      <w:marLeft w:val="0"/>
                      <w:marRight w:val="0"/>
                      <w:marTop w:val="0"/>
                      <w:marBottom w:val="0"/>
                      <w:divBdr>
                        <w:top w:val="dotted" w:sz="8" w:space="0" w:color="FEFEFE"/>
                        <w:left w:val="dotted" w:sz="8" w:space="19" w:color="FEFEFE"/>
                        <w:bottom w:val="dotted" w:sz="8" w:space="0" w:color="FEFEFE"/>
                        <w:right w:val="dotted" w:sz="8" w:space="0" w:color="FEFEFE"/>
                      </w:divBdr>
                    </w:div>
                    <w:div w:id="711997078">
                      <w:marLeft w:val="0"/>
                      <w:marRight w:val="0"/>
                      <w:marTop w:val="0"/>
                      <w:marBottom w:val="0"/>
                      <w:divBdr>
                        <w:top w:val="dotted" w:sz="8" w:space="0" w:color="FEFEFE"/>
                        <w:left w:val="dotted" w:sz="8" w:space="19" w:color="FEFEFE"/>
                        <w:bottom w:val="dotted" w:sz="8" w:space="0" w:color="FEFEFE"/>
                        <w:right w:val="dotted" w:sz="8" w:space="0" w:color="FEFEFE"/>
                      </w:divBdr>
                    </w:div>
                    <w:div w:id="1346177581">
                      <w:marLeft w:val="0"/>
                      <w:marRight w:val="0"/>
                      <w:marTop w:val="0"/>
                      <w:marBottom w:val="0"/>
                      <w:divBdr>
                        <w:top w:val="dotted" w:sz="8" w:space="0" w:color="FEFEFE"/>
                        <w:left w:val="dotted" w:sz="8" w:space="19" w:color="FEFEFE"/>
                        <w:bottom w:val="dotted" w:sz="8" w:space="0" w:color="FEFEFE"/>
                        <w:right w:val="dotted" w:sz="8" w:space="0" w:color="FEFEFE"/>
                      </w:divBdr>
                    </w:div>
                    <w:div w:id="2000884175">
                      <w:marLeft w:val="0"/>
                      <w:marRight w:val="0"/>
                      <w:marTop w:val="0"/>
                      <w:marBottom w:val="0"/>
                      <w:divBdr>
                        <w:top w:val="dotted" w:sz="8" w:space="0" w:color="FEFEFE"/>
                        <w:left w:val="dotted" w:sz="8" w:space="19" w:color="FEFEFE"/>
                        <w:bottom w:val="dotted" w:sz="8" w:space="0" w:color="FEFEFE"/>
                        <w:right w:val="dotted" w:sz="8" w:space="0" w:color="FEFEFE"/>
                      </w:divBdr>
                    </w:div>
                    <w:div w:id="2117558449">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1898974729">
                  <w:marLeft w:val="225"/>
                  <w:marRight w:val="0"/>
                  <w:marTop w:val="0"/>
                  <w:marBottom w:val="0"/>
                  <w:divBdr>
                    <w:top w:val="dotted" w:sz="8" w:space="0" w:color="FEFEFE"/>
                    <w:left w:val="dotted" w:sz="8" w:space="11" w:color="FEFEFE"/>
                    <w:bottom w:val="dotted" w:sz="8" w:space="0" w:color="FEFEFE"/>
                    <w:right w:val="dotted" w:sz="8" w:space="0" w:color="FEFEFE"/>
                  </w:divBdr>
                  <w:divsChild>
                    <w:div w:id="25716349">
                      <w:marLeft w:val="0"/>
                      <w:marRight w:val="0"/>
                      <w:marTop w:val="0"/>
                      <w:marBottom w:val="0"/>
                      <w:divBdr>
                        <w:top w:val="dotted" w:sz="8" w:space="0" w:color="FEFEFE"/>
                        <w:left w:val="dotted" w:sz="8" w:space="19" w:color="FEFEFE"/>
                        <w:bottom w:val="dotted" w:sz="8" w:space="0" w:color="FEFEFE"/>
                        <w:right w:val="dotted" w:sz="8" w:space="0" w:color="FEFEFE"/>
                      </w:divBdr>
                    </w:div>
                    <w:div w:id="197474478">
                      <w:marLeft w:val="0"/>
                      <w:marRight w:val="0"/>
                      <w:marTop w:val="0"/>
                      <w:marBottom w:val="0"/>
                      <w:divBdr>
                        <w:top w:val="dotted" w:sz="8" w:space="0" w:color="FEFEFE"/>
                        <w:left w:val="dotted" w:sz="8" w:space="19" w:color="FEFEFE"/>
                        <w:bottom w:val="dotted" w:sz="8" w:space="0" w:color="FEFEFE"/>
                        <w:right w:val="dotted" w:sz="8" w:space="0" w:color="FEFEFE"/>
                      </w:divBdr>
                    </w:div>
                  </w:divsChild>
                </w:div>
                <w:div w:id="2114587590">
                  <w:marLeft w:val="225"/>
                  <w:marRight w:val="0"/>
                  <w:marTop w:val="0"/>
                  <w:marBottom w:val="0"/>
                  <w:divBdr>
                    <w:top w:val="dotted" w:sz="8" w:space="0" w:color="FEFEFE"/>
                    <w:left w:val="dotted" w:sz="8" w:space="11" w:color="FEFEFE"/>
                    <w:bottom w:val="dotted" w:sz="8" w:space="0" w:color="FEFEFE"/>
                    <w:right w:val="dotted" w:sz="8" w:space="0" w:color="FEFEFE"/>
                  </w:divBdr>
                </w:div>
              </w:divsChild>
            </w:div>
          </w:divsChild>
        </w:div>
      </w:divsChild>
    </w:div>
    <w:div w:id="1228414507">
      <w:bodyDiv w:val="1"/>
      <w:marLeft w:val="0"/>
      <w:marRight w:val="0"/>
      <w:marTop w:val="0"/>
      <w:marBottom w:val="0"/>
      <w:divBdr>
        <w:top w:val="none" w:sz="0" w:space="0" w:color="auto"/>
        <w:left w:val="none" w:sz="0" w:space="0" w:color="auto"/>
        <w:bottom w:val="none" w:sz="0" w:space="0" w:color="auto"/>
        <w:right w:val="none" w:sz="0" w:space="0" w:color="auto"/>
      </w:divBdr>
    </w:div>
    <w:div w:id="1329364829">
      <w:bodyDiv w:val="1"/>
      <w:marLeft w:val="0"/>
      <w:marRight w:val="0"/>
      <w:marTop w:val="0"/>
      <w:marBottom w:val="0"/>
      <w:divBdr>
        <w:top w:val="none" w:sz="0" w:space="0" w:color="auto"/>
        <w:left w:val="none" w:sz="0" w:space="0" w:color="auto"/>
        <w:bottom w:val="none" w:sz="0" w:space="0" w:color="auto"/>
        <w:right w:val="none" w:sz="0" w:space="0" w:color="auto"/>
      </w:divBdr>
    </w:div>
    <w:div w:id="1420638478">
      <w:bodyDiv w:val="1"/>
      <w:marLeft w:val="0"/>
      <w:marRight w:val="0"/>
      <w:marTop w:val="0"/>
      <w:marBottom w:val="0"/>
      <w:divBdr>
        <w:top w:val="none" w:sz="0" w:space="0" w:color="auto"/>
        <w:left w:val="none" w:sz="0" w:space="0" w:color="auto"/>
        <w:bottom w:val="none" w:sz="0" w:space="0" w:color="auto"/>
        <w:right w:val="none" w:sz="0" w:space="0" w:color="auto"/>
      </w:divBdr>
    </w:div>
    <w:div w:id="1850291070">
      <w:bodyDiv w:val="1"/>
      <w:marLeft w:val="0"/>
      <w:marRight w:val="0"/>
      <w:marTop w:val="0"/>
      <w:marBottom w:val="0"/>
      <w:divBdr>
        <w:top w:val="none" w:sz="0" w:space="0" w:color="auto"/>
        <w:left w:val="none" w:sz="0" w:space="0" w:color="auto"/>
        <w:bottom w:val="none" w:sz="0" w:space="0" w:color="auto"/>
        <w:right w:val="none" w:sz="0" w:space="0" w:color="auto"/>
      </w:divBdr>
      <w:divsChild>
        <w:div w:id="1824394604">
          <w:marLeft w:val="0"/>
          <w:marRight w:val="0"/>
          <w:marTop w:val="0"/>
          <w:marBottom w:val="0"/>
          <w:divBdr>
            <w:top w:val="none" w:sz="0" w:space="0" w:color="auto"/>
            <w:left w:val="none" w:sz="0" w:space="0" w:color="auto"/>
            <w:bottom w:val="none" w:sz="0" w:space="0" w:color="auto"/>
            <w:right w:val="none" w:sz="0" w:space="0" w:color="auto"/>
          </w:divBdr>
        </w:div>
      </w:divsChild>
    </w:div>
    <w:div w:id="1967657143">
      <w:bodyDiv w:val="1"/>
      <w:marLeft w:val="0"/>
      <w:marRight w:val="0"/>
      <w:marTop w:val="0"/>
      <w:marBottom w:val="0"/>
      <w:divBdr>
        <w:top w:val="none" w:sz="0" w:space="0" w:color="auto"/>
        <w:left w:val="none" w:sz="0" w:space="0" w:color="auto"/>
        <w:bottom w:val="none" w:sz="0" w:space="0" w:color="auto"/>
        <w:right w:val="none" w:sz="0" w:space="0" w:color="auto"/>
      </w:divBdr>
    </w:div>
    <w:div w:id="2092509902">
      <w:bodyDiv w:val="1"/>
      <w:marLeft w:val="0"/>
      <w:marRight w:val="0"/>
      <w:marTop w:val="0"/>
      <w:marBottom w:val="0"/>
      <w:divBdr>
        <w:top w:val="none" w:sz="0" w:space="0" w:color="auto"/>
        <w:left w:val="none" w:sz="0" w:space="0" w:color="auto"/>
        <w:bottom w:val="none" w:sz="0" w:space="0" w:color="auto"/>
        <w:right w:val="none" w:sz="0" w:space="0" w:color="auto"/>
      </w:divBdr>
    </w:div>
    <w:div w:id="214507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176A1-5CAD-46C2-B53E-5D56ED717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61</Pages>
  <Words>18957</Words>
  <Characters>112231</Characters>
  <Application>Microsoft Office Word</Application>
  <DocSecurity>0</DocSecurity>
  <Lines>4489</Lines>
  <Paragraphs>1057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COZEA</dc:creator>
  <cp:keywords/>
  <dc:description/>
  <cp:lastModifiedBy>Nicoleta IANCU</cp:lastModifiedBy>
  <cp:revision>18</cp:revision>
  <cp:lastPrinted>2024-12-18T07:26:00Z</cp:lastPrinted>
  <dcterms:created xsi:type="dcterms:W3CDTF">2024-12-12T11:50:00Z</dcterms:created>
  <dcterms:modified xsi:type="dcterms:W3CDTF">2025-08-04T09:51:00Z</dcterms:modified>
</cp:coreProperties>
</file>